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3F58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云南特殊教育职业学院配电室维保项目</w:t>
      </w: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评分表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9"/>
        <w:gridCol w:w="725"/>
        <w:gridCol w:w="488"/>
        <w:gridCol w:w="5694"/>
        <w:gridCol w:w="470"/>
        <w:gridCol w:w="652"/>
      </w:tblGrid>
      <w:tr w14:paraId="6443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A940A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C871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B904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8D0E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评审内容及评分标准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1BD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得分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5EE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3338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355F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7CE1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报价部分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A75E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30 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3A49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以有效投标人最低评标价为评标基准价投标报价得分＝（评标基准价 ÷ 投标报价）×30★报价高于采购最高限价为无效响应，不予评审。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1895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CB8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报价不得超限价</w:t>
            </w:r>
          </w:p>
        </w:tc>
      </w:tr>
      <w:tr w14:paraId="2639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F21D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3F8A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服务实施方案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6508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25 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397B2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 整体维保方案完整清晰，包含月度巡检、季度保养、年度预防性试验、设备检测、台账管理，内容全面、贴合校园配电室实际（0–10 分）2. 设备维护细则：高低压柜、变压器、直流屏、接地系统、电力器具维保措施、隐患排查方案完善可行（0–8 分）3. 作业安全管控方案，校园施工安全防护、动火 / 带电作业管理、现场文明施工措施齐全（0–7 分）。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5902C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8628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4B1E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D1D6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169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应急保障方案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6F4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 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2F10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 电力突发停电、设备故障抢修响应机制明确，承诺到达现场时限（0–6 分）2.重大活动保电方案、停电处置预案、故障抢修流程完整（0–5 分）3.备品备件保障、抢修人员、工具设备配置方案合理（0–4 分）。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6546F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68033B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0364D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5593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2EA21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供应商业绩及实力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9CCA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 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1BB5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 近 3 年内（自公告发布之日起倒算）配电室维保同类项目业绩，每份有效合同得3分，最高9分（需提供合同关键页复印件，原件备查）2.项目服务团队配置：配备持证高压电工，提供有效高压电工特种作业证，每提供1名持证人员得2分，最高6分。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1809B2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5D6F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26A6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CD8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3D8B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服务承诺与商务响应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524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15 分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7E1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1. 提供完善售后服务承诺（定期报告、培训、回访、技术咨询）（0–8分）2.响应采购人合同主要条款（付款方式、服务期限、安全责任、违约责任全部响应得 4分，有重大偏离不得分）3. 增值服务：电力安全培训、用电隐患专项排查、协助对接供电部门等，根据内容酌情 0–3 分。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6314D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444B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</w:tr>
      <w:tr w14:paraId="63A3B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E6B74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A940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512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B5F3C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687F0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6327C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</w:tbl>
    <w:p w14:paraId="4432F212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402AF6"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4B5C1B8A">
      <w:pPr>
        <w:jc w:val="both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评委</w:t>
      </w:r>
      <w:r>
        <w:rPr>
          <w:rFonts w:hint="eastAsia" w:ascii="仿宋" w:hAnsi="仿宋" w:eastAsia="仿宋" w:cs="仿宋"/>
          <w:sz w:val="24"/>
          <w:szCs w:val="24"/>
        </w:rPr>
        <w:t>签字：__________ 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A2172"/>
    <w:rsid w:val="49407A55"/>
    <w:rsid w:val="4A435583"/>
    <w:rsid w:val="7E7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661</Words>
  <Characters>697</Characters>
  <Lines>0</Lines>
  <Paragraphs>0</Paragraphs>
  <TotalTime>3</TotalTime>
  <ScaleCrop>false</ScaleCrop>
  <LinksUpToDate>false</LinksUpToDate>
  <CharactersWithSpaces>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2026-07-24T07:36:00Z</dcterms:created>
  <dc:creator>朱文</dc:creator>
  <cp:lastModifiedBy>朱文</cp:lastModifiedBy>
  <dcterms:modified xsi:type="dcterms:W3CDTF">2026-07-24T08:17:04Z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eyJoZGlkIjoiMzEwNTM5NzYwMDRjMzkwZTVkZjY2ODkwMGIxNGU0OTUiLCJ1c2VySWQiOiIxNjk3MDEwOTE2In0=</vt:lpwstr>
  </property>
  <property fmtid="{D5CDD505-2E9C-101B-9397-08002B2CF9AE}" pid="4" name="ICV">
    <vt:lpwstr>1AB54C0793494490B4C3A753C22800F8_12</vt:lpwstr>
  </property>
</Properties>
</file>