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63011">
      <w:pPr>
        <w:jc w:val="center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40"/>
          <w:szCs w:val="40"/>
          <w:lang w:val="en-US" w:eastAsia="zh-CN"/>
        </w:rPr>
        <w:t>评分表</w:t>
      </w:r>
    </w:p>
    <w:p w14:paraId="1315D6B7">
      <w:pPr>
        <w:jc w:val="left"/>
        <w:rPr>
          <w:rFonts w:hint="eastAsia"/>
          <w:color w:val="EE0000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评分单位：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51"/>
        <w:gridCol w:w="3686"/>
      </w:tblGrid>
      <w:tr w14:paraId="4127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7F13931">
            <w:pPr>
              <w:snapToGrid w:val="0"/>
              <w:spacing w:line="300" w:lineRule="auto"/>
              <w:jc w:val="center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评分项</w:t>
            </w:r>
          </w:p>
          <w:p w14:paraId="4C2BC8AB">
            <w:pPr>
              <w:snapToGrid w:val="0"/>
              <w:spacing w:line="300" w:lineRule="auto"/>
              <w:jc w:val="center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（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满分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100分）</w:t>
            </w:r>
          </w:p>
        </w:tc>
        <w:tc>
          <w:tcPr>
            <w:tcW w:w="2551" w:type="dxa"/>
          </w:tcPr>
          <w:p w14:paraId="46BE26FB">
            <w:pPr>
              <w:snapToGrid w:val="0"/>
              <w:spacing w:line="300" w:lineRule="auto"/>
              <w:jc w:val="center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评审因素</w:t>
            </w:r>
          </w:p>
        </w:tc>
        <w:tc>
          <w:tcPr>
            <w:tcW w:w="3686" w:type="dxa"/>
          </w:tcPr>
          <w:p w14:paraId="07EA4361">
            <w:pPr>
              <w:snapToGrid w:val="0"/>
              <w:spacing w:line="300" w:lineRule="auto"/>
              <w:jc w:val="center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评审内容</w:t>
            </w:r>
          </w:p>
        </w:tc>
      </w:tr>
      <w:tr w14:paraId="0FA2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</w:tcPr>
          <w:p w14:paraId="252712FE">
            <w:pPr>
              <w:snapToGrid w:val="0"/>
              <w:spacing w:line="300" w:lineRule="auto"/>
              <w:jc w:val="center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技术部分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（满分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val="en-US" w:eastAsia="zh-CN"/>
              </w:rPr>
              <w:t>45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分）</w:t>
            </w:r>
          </w:p>
        </w:tc>
        <w:tc>
          <w:tcPr>
            <w:tcW w:w="2551" w:type="dxa"/>
          </w:tcPr>
          <w:p w14:paraId="67106041">
            <w:pPr>
              <w:snapToGrid w:val="0"/>
              <w:spacing w:line="300" w:lineRule="auto"/>
              <w:jc w:val="center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报价人根据项目功能和技术需求，编制技术设计方案。方案中需提供系统界面展示图。（满分30分）</w:t>
            </w:r>
          </w:p>
        </w:tc>
        <w:tc>
          <w:tcPr>
            <w:tcW w:w="3686" w:type="dxa"/>
          </w:tcPr>
          <w:p w14:paraId="7A49907A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共30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 xml:space="preserve">分 </w:t>
            </w:r>
          </w:p>
          <w:p w14:paraId="7338839D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1、设计方案内容详实，项目需求理解全面，软件设计针对性、可行性较强，总体方案优于用户需求得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25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-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30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分；</w:t>
            </w:r>
          </w:p>
          <w:p w14:paraId="5A1E226F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 xml:space="preserve"> 2、设计方案内容详实，基本理解项目需求，软件设计针对性、可行性强，总体方案满足用户需求得1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7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-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24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分；</w:t>
            </w:r>
          </w:p>
          <w:p w14:paraId="511BD4AA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3、设计方案内容一般，项目需求理解一般，软件设计针对性、可行性一般，总体方案基本满足用户需求得1-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16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分；</w:t>
            </w:r>
          </w:p>
          <w:p w14:paraId="33BA5D84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4、未提供方案不得分。</w:t>
            </w:r>
          </w:p>
        </w:tc>
      </w:tr>
      <w:tr w14:paraId="2F91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93" w:type="dxa"/>
            <w:vMerge w:val="continue"/>
          </w:tcPr>
          <w:p w14:paraId="65B0F65D">
            <w:pPr>
              <w:snapToGrid w:val="0"/>
              <w:spacing w:line="300" w:lineRule="auto"/>
              <w:jc w:val="center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</w:p>
        </w:tc>
        <w:tc>
          <w:tcPr>
            <w:tcW w:w="2551" w:type="dxa"/>
          </w:tcPr>
          <w:p w14:paraId="50E8399B">
            <w:pPr>
              <w:snapToGrid w:val="0"/>
              <w:spacing w:line="300" w:lineRule="auto"/>
              <w:jc w:val="center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报价人对软件开发及实施过程中的代码版本、部署、测试、试运行、维护、验收等方面拟定管理方案，方案需包含项目进度安排，人员配置等信息。（满分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val="en-US" w:eastAsia="zh-CN"/>
              </w:rPr>
              <w:t>15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分）</w:t>
            </w:r>
          </w:p>
        </w:tc>
        <w:tc>
          <w:tcPr>
            <w:tcW w:w="3686" w:type="dxa"/>
          </w:tcPr>
          <w:p w14:paraId="53C00F42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1、方案内容详实，可操作性较强，项目工期、人员配置合理，总体方案优于用户需求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，接口开发，对接承诺明确，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得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val="en-US" w:eastAsia="zh-CN"/>
              </w:rPr>
              <w:t>15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-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val="en-US" w:eastAsia="zh-CN"/>
              </w:rPr>
              <w:t>10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分；</w:t>
            </w:r>
          </w:p>
          <w:p w14:paraId="0A163278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2、方案内容详实，可操作性强，项目工期、人员配置合理，总体方案满足用户需求得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val="en-US" w:eastAsia="zh-CN"/>
              </w:rPr>
              <w:t>9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-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val="en-US" w:eastAsia="zh-CN"/>
              </w:rPr>
              <w:t>5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分；</w:t>
            </w:r>
          </w:p>
          <w:p w14:paraId="109AD0C1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3、方案内容一般，可操作性一般，项目工期、人员配置基本合理，总体方案基本满足用户需求得1-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val="en-US" w:eastAsia="zh-CN"/>
              </w:rPr>
              <w:t>4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分；</w:t>
            </w:r>
          </w:p>
          <w:p w14:paraId="1E474792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4、未提供方案不得分。</w:t>
            </w:r>
          </w:p>
        </w:tc>
      </w:tr>
      <w:tr w14:paraId="5ED7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093" w:type="dxa"/>
            <w:vMerge w:val="restart"/>
          </w:tcPr>
          <w:p w14:paraId="7688C271">
            <w:pPr>
              <w:snapToGrid w:val="0"/>
              <w:spacing w:line="300" w:lineRule="auto"/>
              <w:jc w:val="center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商务部分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（满分2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分）</w:t>
            </w:r>
          </w:p>
        </w:tc>
        <w:tc>
          <w:tcPr>
            <w:tcW w:w="2551" w:type="dxa"/>
          </w:tcPr>
          <w:p w14:paraId="7798626E">
            <w:pPr>
              <w:snapToGrid w:val="0"/>
              <w:spacing w:line="300" w:lineRule="auto"/>
              <w:jc w:val="center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报价人自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20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23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年1月1日至今具有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软件开发或软件销售业绩1个（满分5分）</w:t>
            </w:r>
          </w:p>
        </w:tc>
        <w:tc>
          <w:tcPr>
            <w:tcW w:w="3686" w:type="dxa"/>
          </w:tcPr>
          <w:p w14:paraId="5BAB89EF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（业绩证明须提供中标通知书及对应的合同协议书原件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eastAsia="zh-CN"/>
              </w:rPr>
              <w:t>或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复印件，不提供不得分）</w:t>
            </w:r>
          </w:p>
        </w:tc>
      </w:tr>
      <w:tr w14:paraId="7BD7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093" w:type="dxa"/>
            <w:vMerge w:val="continue"/>
          </w:tcPr>
          <w:p w14:paraId="002D6A3C">
            <w:pPr>
              <w:snapToGrid w:val="0"/>
              <w:spacing w:line="300" w:lineRule="auto"/>
              <w:jc w:val="center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</w:p>
        </w:tc>
        <w:tc>
          <w:tcPr>
            <w:tcW w:w="2551" w:type="dxa"/>
          </w:tcPr>
          <w:p w14:paraId="304DCFA3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质量承诺和服务承诺符合用户需求</w:t>
            </w:r>
          </w:p>
          <w:p w14:paraId="4B9CA02F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（满分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分）</w:t>
            </w:r>
          </w:p>
        </w:tc>
        <w:tc>
          <w:tcPr>
            <w:tcW w:w="3686" w:type="dxa"/>
          </w:tcPr>
          <w:p w14:paraId="2FDEA24C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1、质量、服务承诺和保证措施实质性优于用户需求并承诺违约责任的得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3-5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分；</w:t>
            </w:r>
          </w:p>
          <w:p w14:paraId="1D3DA9CB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2、质量、服务承诺和保证措施基本满足用户需求</w:t>
            </w:r>
            <w:bookmarkStart w:id="0" w:name="OLE_LINK2"/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得1-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2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分；</w:t>
            </w:r>
          </w:p>
          <w:bookmarkEnd w:id="0"/>
          <w:p w14:paraId="6EDD25BB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3、质量、服务承诺和保证措施不满足用户需求得0分。</w:t>
            </w:r>
          </w:p>
        </w:tc>
      </w:tr>
      <w:tr w14:paraId="2647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093" w:type="dxa"/>
            <w:vMerge w:val="continue"/>
          </w:tcPr>
          <w:p w14:paraId="57253CAF">
            <w:pPr>
              <w:snapToGrid w:val="0"/>
              <w:spacing w:line="300" w:lineRule="auto"/>
              <w:jc w:val="center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</w:p>
        </w:tc>
        <w:tc>
          <w:tcPr>
            <w:tcW w:w="2551" w:type="dxa"/>
          </w:tcPr>
          <w:p w14:paraId="178C78B2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培训方案</w:t>
            </w:r>
          </w:p>
          <w:p w14:paraId="4A95DA2B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（满分5分）</w:t>
            </w:r>
          </w:p>
        </w:tc>
        <w:tc>
          <w:tcPr>
            <w:tcW w:w="3686" w:type="dxa"/>
          </w:tcPr>
          <w:p w14:paraId="48EFB57E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bookmarkStart w:id="1" w:name="OLE_LINK1"/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1、培训方案针对性强，完全符合用户需求。</w:t>
            </w:r>
            <w:bookmarkEnd w:id="1"/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并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eastAsia="zh-CN"/>
              </w:rPr>
              <w:t>承诺承担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违约责任得3-5分。</w:t>
            </w:r>
          </w:p>
          <w:p w14:paraId="5C087838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2、培训方案切实可行，基本符合用户需求。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得1-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2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分；</w:t>
            </w:r>
          </w:p>
          <w:p w14:paraId="71DF803B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3、培训方案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不满足用户需求得0分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。</w:t>
            </w:r>
          </w:p>
        </w:tc>
      </w:tr>
      <w:tr w14:paraId="7BAC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093" w:type="dxa"/>
            <w:vMerge w:val="continue"/>
          </w:tcPr>
          <w:p w14:paraId="0B6B60BB">
            <w:pPr>
              <w:snapToGrid w:val="0"/>
              <w:spacing w:line="300" w:lineRule="auto"/>
              <w:jc w:val="center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</w:p>
        </w:tc>
        <w:tc>
          <w:tcPr>
            <w:tcW w:w="2551" w:type="dxa"/>
          </w:tcPr>
          <w:p w14:paraId="11271EE2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报价人为该项目组建技术支持、售后服务团队</w:t>
            </w:r>
          </w:p>
          <w:p w14:paraId="0FF4108B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（满分5分）</w:t>
            </w:r>
          </w:p>
        </w:tc>
        <w:tc>
          <w:tcPr>
            <w:tcW w:w="3686" w:type="dxa"/>
          </w:tcPr>
          <w:p w14:paraId="3529D39E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1、具有专门技术支持、售后服务团队，提供证明材料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（售后服务承诺函等）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得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val="en-US" w:eastAsia="zh-CN"/>
              </w:rPr>
              <w:t>2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分；</w:t>
            </w:r>
          </w:p>
          <w:p w14:paraId="4F327761">
            <w:pPr>
              <w:snapToGrid w:val="0"/>
              <w:spacing w:line="300" w:lineRule="auto"/>
              <w:jc w:val="left"/>
              <w:rPr>
                <w:rFonts w:hint="default" w:ascii="仿宋_GB2312" w:hAnsi="Times" w:eastAsia="仿宋_GB2312" w:cs="黑体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2、服务团队在本地有办公点且能提供相关证明材料（租房合同或不动产登记证等）或服务团队不在本地但承诺中标后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eastAsia="zh-CN"/>
              </w:rPr>
              <w:t>能与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val="en-US" w:eastAsia="zh-CN"/>
              </w:rPr>
              <w:t>4小时内赶到现场做应急处置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的得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val="en-US" w:eastAsia="zh-CN"/>
              </w:rPr>
              <w:t>3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分。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val="en-US" w:eastAsia="zh-CN"/>
              </w:rPr>
              <w:t>3.未提供以上材料不得分。</w:t>
            </w:r>
          </w:p>
        </w:tc>
      </w:tr>
      <w:tr w14:paraId="3A0AC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D99D1C6">
            <w:pPr>
              <w:snapToGrid w:val="0"/>
              <w:spacing w:line="300" w:lineRule="auto"/>
              <w:jc w:val="center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报价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（满分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2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分）</w:t>
            </w:r>
          </w:p>
        </w:tc>
        <w:tc>
          <w:tcPr>
            <w:tcW w:w="2551" w:type="dxa"/>
          </w:tcPr>
          <w:p w14:paraId="31114FB4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有效报价人平均报价作为评标基准价</w:t>
            </w:r>
          </w:p>
        </w:tc>
        <w:tc>
          <w:tcPr>
            <w:tcW w:w="3686" w:type="dxa"/>
          </w:tcPr>
          <w:p w14:paraId="5D12D199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1.当有效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报价人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数量少于5时，评标基准价为所有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报价人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报价的平均值；当有效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报价人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数量大于等于5时，评标基准价为所有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报价人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报价中去掉一个最高值和一个最低值后其余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报价人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的报价平均值。</w:t>
            </w:r>
          </w:p>
          <w:p w14:paraId="1F8485B9">
            <w:pPr>
              <w:snapToGrid w:val="0"/>
              <w:spacing w:line="300" w:lineRule="auto"/>
              <w:jc w:val="left"/>
              <w:rPr>
                <w:rFonts w:ascii="仿宋_GB2312" w:hAnsi="Times" w:eastAsia="仿宋_GB2312" w:cs="黑体"/>
                <w:kern w:val="0"/>
                <w:sz w:val="28"/>
                <w:szCs w:val="22"/>
              </w:rPr>
            </w:pP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2.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报价人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的有效投标报价等于评标基准价的得2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val="en-US" w:eastAsia="zh-CN"/>
              </w:rPr>
              <w:t>5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分；其他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报价人</w:t>
            </w:r>
            <w:r>
              <w:rPr>
                <w:rFonts w:ascii="仿宋_GB2312" w:hAnsi="Times" w:eastAsia="仿宋_GB2312" w:cs="黑体"/>
                <w:kern w:val="0"/>
                <w:sz w:val="28"/>
                <w:szCs w:val="22"/>
              </w:rPr>
              <w:t>的有效投标报价与评标基准价相比：每上浮1%扣0.5分，每下浮1%扣0.25分，分值扣完为止。(小数点后保留两位)。</w:t>
            </w:r>
          </w:p>
        </w:tc>
      </w:tr>
      <w:tr w14:paraId="4051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E4CD5BA">
            <w:pPr>
              <w:snapToGrid w:val="0"/>
              <w:spacing w:line="300" w:lineRule="auto"/>
              <w:jc w:val="center"/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eastAsia="zh-CN"/>
              </w:rPr>
              <w:t>其他承诺的增值服务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（满分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</w:rPr>
              <w:t>分）</w:t>
            </w:r>
          </w:p>
        </w:tc>
        <w:tc>
          <w:tcPr>
            <w:tcW w:w="2551" w:type="dxa"/>
          </w:tcPr>
          <w:p w14:paraId="0C6E4B73">
            <w:pPr>
              <w:snapToGrid w:val="0"/>
              <w:spacing w:line="300" w:lineRule="auto"/>
              <w:ind w:firstLine="280" w:firstLineChars="100"/>
              <w:jc w:val="left"/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eastAsia="zh-CN"/>
              </w:rPr>
              <w:t>为提升项目实施效果提供的相关增值服务</w:t>
            </w:r>
          </w:p>
        </w:tc>
        <w:tc>
          <w:tcPr>
            <w:tcW w:w="3686" w:type="dxa"/>
          </w:tcPr>
          <w:p w14:paraId="02A71D91">
            <w:pPr>
              <w:snapToGrid w:val="0"/>
              <w:spacing w:line="300" w:lineRule="auto"/>
              <w:jc w:val="left"/>
              <w:rPr>
                <w:rFonts w:hint="default" w:ascii="仿宋_GB2312" w:hAnsi="Times" w:eastAsia="仿宋_GB2312" w:cs="黑体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Times" w:eastAsia="仿宋_GB2312" w:cs="黑体"/>
                <w:kern w:val="0"/>
                <w:sz w:val="28"/>
                <w:szCs w:val="22"/>
                <w:lang w:val="en-US" w:eastAsia="zh-CN"/>
              </w:rPr>
              <w:t>1.提供的增值服务对项目开展成效优化效果较好的得10-6分；2.提供的增值服务对项目实施效果一般的得1-5分；3.未提供服务的得0分。</w:t>
            </w:r>
          </w:p>
        </w:tc>
      </w:tr>
    </w:tbl>
    <w:p w14:paraId="586959CE">
      <w:pPr>
        <w:rPr>
          <w:rFonts w:hint="eastAsia"/>
          <w:color w:val="auto"/>
          <w:sz w:val="32"/>
          <w:szCs w:val="32"/>
          <w:lang w:val="en-US" w:eastAsia="zh-CN"/>
        </w:rPr>
      </w:pPr>
    </w:p>
    <w:p w14:paraId="0BAADEF4">
      <w:pPr>
        <w:rPr>
          <w:rFonts w:hint="default" w:eastAsia="宋体"/>
          <w:color w:val="auto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/>
          <w:color w:val="auto"/>
          <w:sz w:val="32"/>
          <w:szCs w:val="32"/>
          <w:lang w:val="en-US" w:eastAsia="zh-CN"/>
        </w:rPr>
        <w:t>评分人：                   评分日期：2026年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51436"/>
    <w:rsid w:val="000C152B"/>
    <w:rsid w:val="001524B2"/>
    <w:rsid w:val="001A78F1"/>
    <w:rsid w:val="00241CF8"/>
    <w:rsid w:val="00243769"/>
    <w:rsid w:val="00292B4C"/>
    <w:rsid w:val="003D7425"/>
    <w:rsid w:val="004077B0"/>
    <w:rsid w:val="004C6783"/>
    <w:rsid w:val="005419FC"/>
    <w:rsid w:val="0054461F"/>
    <w:rsid w:val="00564A5F"/>
    <w:rsid w:val="005E5292"/>
    <w:rsid w:val="005F15ED"/>
    <w:rsid w:val="0065023E"/>
    <w:rsid w:val="006F1E3F"/>
    <w:rsid w:val="007A6B06"/>
    <w:rsid w:val="0087521F"/>
    <w:rsid w:val="0089452B"/>
    <w:rsid w:val="00910202"/>
    <w:rsid w:val="00931FC8"/>
    <w:rsid w:val="00936777"/>
    <w:rsid w:val="00976F66"/>
    <w:rsid w:val="009A238C"/>
    <w:rsid w:val="009A6A22"/>
    <w:rsid w:val="00A52349"/>
    <w:rsid w:val="00A754E1"/>
    <w:rsid w:val="00B437D3"/>
    <w:rsid w:val="00C17BC2"/>
    <w:rsid w:val="00C35C93"/>
    <w:rsid w:val="00C60ECE"/>
    <w:rsid w:val="00D75D76"/>
    <w:rsid w:val="00DA2CD3"/>
    <w:rsid w:val="00DF3398"/>
    <w:rsid w:val="00EE0E56"/>
    <w:rsid w:val="00F93385"/>
    <w:rsid w:val="00FC3890"/>
    <w:rsid w:val="01551436"/>
    <w:rsid w:val="1B3A3A66"/>
    <w:rsid w:val="1D4961E3"/>
    <w:rsid w:val="1F833CE1"/>
    <w:rsid w:val="3D186B60"/>
    <w:rsid w:val="442F19E9"/>
    <w:rsid w:val="49F25388"/>
    <w:rsid w:val="4A1B48DF"/>
    <w:rsid w:val="4E022B70"/>
    <w:rsid w:val="4E872543"/>
    <w:rsid w:val="4E992277"/>
    <w:rsid w:val="5A054C64"/>
    <w:rsid w:val="61834DEC"/>
    <w:rsid w:val="63E91153"/>
    <w:rsid w:val="7229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5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1203</Words>
  <Characters>1264</Characters>
  <Lines>69</Lines>
  <Paragraphs>43</Paragraphs>
  <TotalTime>0</TotalTime>
  <ScaleCrop>false</ScaleCrop>
  <LinksUpToDate>false</LinksUpToDate>
  <CharactersWithSpaces>1287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2026-07-13T08:12:00Z</dcterms:created>
  <dc:creator>十一</dc:creator>
  <cp:lastModifiedBy>张玉宇</cp:lastModifiedBy>
  <dcterms:modified xsi:type="dcterms:W3CDTF">2026-07-15T08:14:10Z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3133B80C90E44AA0BC281C14E355A94A_11</vt:lpwstr>
  </property>
  <property fmtid="{D5CDD505-2E9C-101B-9397-08002B2CF9AE}" pid="4" name="KSOTemplateDocerSaveRecord">
    <vt:lpwstr>eyJoZGlkIjoiNGVhOGVkZjM3NjdkMTcxZWI5Y2E4ZDJlNjJkMzk3N2MiLCJ1c2VySWQiOiIxNjk3MDEwMDk0In0=</vt:lpwstr>
  </property>
</Properties>
</file>