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华文中宋" w:eastAsia="方正小标宋简体" w:cs="宋体"/>
          <w:bCs/>
          <w:iCs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 w:cs="宋体"/>
          <w:bCs/>
          <w:iCs/>
          <w:kern w:val="0"/>
          <w:sz w:val="36"/>
          <w:szCs w:val="36"/>
        </w:rPr>
        <w:t>呈贡区校地合作调研微课题征集表(2022年度)</w:t>
      </w:r>
    </w:p>
    <w:p>
      <w:pPr>
        <w:jc w:val="left"/>
        <w:rPr>
          <w:rFonts w:ascii="方正黑体_GBK" w:hAnsi="方正黑体_GBK" w:eastAsia="方正黑体_GBK" w:cs="方正黑体_GBK"/>
          <w:bCs/>
          <w:iCs/>
          <w:kern w:val="0"/>
          <w:sz w:val="32"/>
          <w:szCs w:val="32"/>
        </w:rPr>
      </w:pPr>
    </w:p>
    <w:p>
      <w:pPr>
        <w:jc w:val="left"/>
        <w:rPr>
          <w:rFonts w:ascii="黑体" w:hAnsi="黑体" w:eastAsia="黑体" w:cs="黑体"/>
          <w:bCs/>
          <w:iCs/>
          <w:kern w:val="0"/>
          <w:sz w:val="24"/>
        </w:rPr>
      </w:pPr>
      <w:r>
        <w:rPr>
          <w:rFonts w:hint="eastAsia" w:ascii="黑体" w:hAnsi="黑体" w:eastAsia="黑体" w:cs="黑体"/>
          <w:bCs/>
          <w:iCs/>
          <w:kern w:val="0"/>
          <w:sz w:val="24"/>
        </w:rPr>
        <w:t>单位名称：</w:t>
      </w:r>
      <w:r>
        <w:rPr>
          <w:rFonts w:hint="eastAsia" w:ascii="黑体" w:hAnsi="黑体" w:eastAsia="黑体" w:cs="黑体"/>
          <w:bCs/>
          <w:iCs/>
          <w:kern w:val="0"/>
          <w:sz w:val="24"/>
          <w:lang w:eastAsia="zh-CN"/>
        </w:rPr>
        <w:t>区委国安办</w:t>
      </w:r>
      <w:r>
        <w:rPr>
          <w:rFonts w:hint="eastAsia" w:ascii="黑体" w:hAnsi="黑体" w:eastAsia="黑体" w:cs="黑体"/>
          <w:bCs/>
          <w:iCs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bCs/>
          <w:iCs/>
          <w:kern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Cs/>
          <w:iCs/>
          <w:kern w:val="0"/>
          <w:sz w:val="24"/>
        </w:rPr>
        <w:t>日期：2022年</w:t>
      </w:r>
      <w:r>
        <w:rPr>
          <w:rFonts w:hint="eastAsia" w:ascii="黑体" w:hAnsi="黑体" w:eastAsia="黑体" w:cs="黑体"/>
          <w:bCs/>
          <w:iCs/>
          <w:kern w:val="0"/>
          <w:sz w:val="24"/>
          <w:lang w:val="en-US" w:eastAsia="zh-CN"/>
        </w:rPr>
        <w:t>5</w:t>
      </w:r>
      <w:r>
        <w:rPr>
          <w:rFonts w:hint="eastAsia" w:ascii="黑体" w:hAnsi="黑体" w:eastAsia="黑体" w:cs="黑体"/>
          <w:bCs/>
          <w:iCs/>
          <w:kern w:val="0"/>
          <w:sz w:val="24"/>
        </w:rPr>
        <w:t>月</w:t>
      </w:r>
      <w:r>
        <w:rPr>
          <w:rFonts w:hint="eastAsia" w:ascii="黑体" w:hAnsi="黑体" w:eastAsia="黑体" w:cs="黑体"/>
          <w:bCs/>
          <w:iCs/>
          <w:kern w:val="0"/>
          <w:sz w:val="24"/>
          <w:lang w:val="en-US" w:eastAsia="zh-CN"/>
        </w:rPr>
        <w:t>1</w:t>
      </w:r>
      <w:bookmarkStart w:id="0" w:name="_GoBack"/>
      <w:bookmarkEnd w:id="0"/>
      <w:r>
        <w:rPr>
          <w:rFonts w:hint="eastAsia" w:ascii="黑体" w:hAnsi="黑体" w:eastAsia="黑体" w:cs="黑体"/>
          <w:bCs/>
          <w:iCs/>
          <w:kern w:val="0"/>
          <w:sz w:val="24"/>
        </w:rPr>
        <w:t>7日</w:t>
      </w:r>
    </w:p>
    <w:tbl>
      <w:tblPr>
        <w:tblStyle w:val="3"/>
        <w:tblpPr w:leftFromText="180" w:rightFromText="180" w:vertAnchor="page" w:horzAnchor="page" w:tblpX="1800" w:tblpY="3629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1619"/>
        <w:gridCol w:w="2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课题名称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呈贡区国家安全形势分析探究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课题负责人</w:t>
            </w:r>
          </w:p>
        </w:tc>
        <w:tc>
          <w:tcPr>
            <w:tcW w:w="2130" w:type="dxa"/>
            <w:vAlign w:val="center"/>
          </w:tcPr>
          <w:p>
            <w:pPr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郭德平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联系方式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13888634731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课题联络人</w:t>
            </w:r>
          </w:p>
        </w:tc>
        <w:tc>
          <w:tcPr>
            <w:tcW w:w="2130" w:type="dxa"/>
            <w:vAlign w:val="center"/>
          </w:tcPr>
          <w:p>
            <w:pPr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朱悦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联系方式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14787470938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时限要求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2022年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调研依据（建议理由及课题背景资料简介）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中老铁路开通后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,人流、物流将向全国转移，呈贡区作为交通枢纽的一个重要节点，在促进全区经济社会发展发展的同时，也将带来安全方面的风险。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调研内容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spacing w:line="320" w:lineRule="exact"/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围绕中老铁路开通后，呈贡区国家安全方面面临的形势及风险，提出工作方向及建议。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项目目标及预期成果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spacing w:line="320" w:lineRule="exact"/>
              <w:ind w:firstLine="420" w:firstLineChars="15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通过研究清楚分析中老铁路开通后，呈贡区国家安全方面面临的形势及风险，探索更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有效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的意见建议，在促进呈贡区经济发展的同时，维护好呈贡区安全稳定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2130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其他意见及建议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</w:tc>
      </w:tr>
    </w:tbl>
    <w:p>
      <w:pPr>
        <w:jc w:val="left"/>
        <w:rPr>
          <w:rFonts w:ascii="方正小标宋简体" w:hAnsi="华文中宋" w:eastAsia="方正小标宋简体" w:cs="宋体"/>
          <w:bCs/>
          <w:iCs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C1BE5"/>
    <w:rsid w:val="005C1E83"/>
    <w:rsid w:val="00A800F7"/>
    <w:rsid w:val="02D20FDC"/>
    <w:rsid w:val="12D37537"/>
    <w:rsid w:val="15D30E2B"/>
    <w:rsid w:val="1FEC1BE5"/>
    <w:rsid w:val="2CEE494F"/>
    <w:rsid w:val="4A7F2AFF"/>
    <w:rsid w:val="581D43B8"/>
    <w:rsid w:val="7BA3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昆明市呈贡区党政机关单位</Company>
  <Pages>1</Pages>
  <Words>591</Words>
  <Characters>78</Characters>
  <Lines>1</Lines>
  <Paragraphs>1</Paragraphs>
  <TotalTime>5</TotalTime>
  <ScaleCrop>false</ScaleCrop>
  <LinksUpToDate>false</LinksUpToDate>
  <CharactersWithSpaces>668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2020-04-01T06:18:00Z</dcterms:created>
  <dc:creator>lx</dc:creator>
  <cp:lastModifiedBy>Administrator</cp:lastModifiedBy>
  <cp:lastPrinted>2022-05-31T02:33:00Z</cp:lastPrinted>
  <dcterms:modified xsi:type="dcterms:W3CDTF">2022-05-31T03:19:39Z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