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ascii="方正小标宋简体" w:hAnsi="华文中宋" w:eastAsia="方正小标宋简体" w:cs="宋体"/>
          <w:bCs/>
          <w:iCs/>
          <w:kern w:val="0"/>
          <w:sz w:val="36"/>
          <w:szCs w:val="36"/>
        </w:rPr>
      </w:pPr>
      <w:r>
        <w:rPr>
          <w:rFonts w:hint="eastAsia" w:ascii="方正小标宋简体" w:hAnsi="华文中宋" w:eastAsia="方正小标宋简体" w:cs="宋体"/>
          <w:bCs/>
          <w:iCs/>
          <w:kern w:val="0"/>
          <w:sz w:val="36"/>
          <w:szCs w:val="36"/>
        </w:rPr>
        <w:t>呈贡区校地合作调研微课题征集表(2022年度)</w:t>
      </w:r>
    </w:p>
    <w:p>
      <w:pPr>
        <w:spacing w:line="640" w:lineRule="exact"/>
        <w:jc w:val="left"/>
        <w:rPr>
          <w:rFonts w:ascii="方正黑体_GBK" w:hAnsi="方正黑体_GBK" w:eastAsia="方正黑体_GBK" w:cs="方正黑体_GBK"/>
          <w:bCs/>
          <w:iCs/>
          <w:kern w:val="0"/>
          <w:sz w:val="32"/>
          <w:szCs w:val="32"/>
        </w:rPr>
      </w:pPr>
    </w:p>
    <w:p>
      <w:pPr>
        <w:spacing w:line="560" w:lineRule="exact"/>
        <w:jc w:val="left"/>
        <w:rPr>
          <w:rFonts w:hint="eastAsia" w:ascii="黑体" w:hAnsi="黑体" w:eastAsia="黑体" w:cs="黑体"/>
          <w:bCs/>
          <w:iCs/>
          <w:kern w:val="0"/>
          <w:sz w:val="28"/>
          <w:szCs w:val="28"/>
          <w:lang w:val="en-US" w:eastAsia="zh-CN"/>
        </w:rPr>
      </w:pPr>
      <w:r>
        <w:rPr>
          <w:rFonts w:hint="eastAsia" w:ascii="黑体" w:hAnsi="黑体" w:eastAsia="黑体" w:cs="黑体"/>
          <w:bCs/>
          <w:iCs/>
          <w:kern w:val="0"/>
          <w:sz w:val="28"/>
          <w:szCs w:val="28"/>
        </w:rPr>
        <w:t>单位名称：呈贡区商务和投资促进局    日期：</w:t>
      </w:r>
      <w:r>
        <w:rPr>
          <w:rFonts w:ascii="黑体" w:hAnsi="黑体" w:eastAsia="黑体" w:cs="黑体"/>
          <w:bCs/>
          <w:iCs/>
          <w:kern w:val="0"/>
          <w:sz w:val="28"/>
          <w:szCs w:val="28"/>
        </w:rPr>
        <w:t>2022/5/1</w:t>
      </w:r>
      <w:r>
        <w:rPr>
          <w:rFonts w:hint="eastAsia" w:ascii="黑体" w:hAnsi="黑体" w:eastAsia="黑体" w:cs="黑体"/>
          <w:bCs/>
          <w:iCs/>
          <w:kern w:val="0"/>
          <w:sz w:val="28"/>
          <w:szCs w:val="28"/>
          <w:lang w:val="en-US" w:eastAsia="zh-CN"/>
        </w:rPr>
        <w:t>7</w:t>
      </w:r>
      <w:bookmarkStart w:id="0" w:name="_GoBack"/>
      <w:bookmarkEnd w:id="0"/>
    </w:p>
    <w:tbl>
      <w:tblPr>
        <w:tblStyle w:val="5"/>
        <w:tblpPr w:leftFromText="180" w:rightFromText="180" w:vertAnchor="page" w:horzAnchor="page" w:tblpX="1800" w:tblpY="3629"/>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1619"/>
        <w:gridCol w:w="2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2130" w:type="dxa"/>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课题名称</w:t>
            </w:r>
          </w:p>
        </w:tc>
        <w:tc>
          <w:tcPr>
            <w:tcW w:w="6392" w:type="dxa"/>
            <w:gridSpan w:val="3"/>
            <w:vAlign w:val="center"/>
          </w:tcPr>
          <w:p>
            <w:pPr>
              <w:rPr>
                <w:rFonts w:ascii="仿宋_GB2312" w:hAnsi="仿宋_GB2312" w:eastAsia="仿宋_GB2312" w:cs="仿宋_GB2312"/>
                <w:sz w:val="28"/>
                <w:szCs w:val="28"/>
              </w:rPr>
            </w:pPr>
            <w:r>
              <w:rPr>
                <w:rFonts w:hint="eastAsia" w:ascii="仿宋_GB2312" w:hAnsi="仿宋_GB2312" w:eastAsia="仿宋_GB2312" w:cs="仿宋_GB2312"/>
                <w:sz w:val="28"/>
                <w:szCs w:val="28"/>
              </w:rPr>
              <w:t>中老铁路助力呈贡区跨境电商蓬勃发展的课题研究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2130" w:type="dxa"/>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课题负责人</w:t>
            </w:r>
          </w:p>
        </w:tc>
        <w:tc>
          <w:tcPr>
            <w:tcW w:w="2130" w:type="dxa"/>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施亭秀</w:t>
            </w:r>
          </w:p>
        </w:tc>
        <w:tc>
          <w:tcPr>
            <w:tcW w:w="1619" w:type="dxa"/>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联系方式</w:t>
            </w:r>
          </w:p>
        </w:tc>
        <w:tc>
          <w:tcPr>
            <w:tcW w:w="2643" w:type="dxa"/>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18988020507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2130" w:type="dxa"/>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课题联络人</w:t>
            </w:r>
          </w:p>
        </w:tc>
        <w:tc>
          <w:tcPr>
            <w:tcW w:w="2130" w:type="dxa"/>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白志林</w:t>
            </w:r>
          </w:p>
        </w:tc>
        <w:tc>
          <w:tcPr>
            <w:tcW w:w="1619" w:type="dxa"/>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联系方式</w:t>
            </w:r>
          </w:p>
        </w:tc>
        <w:tc>
          <w:tcPr>
            <w:tcW w:w="2643" w:type="dxa"/>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13888560165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2130" w:type="dxa"/>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时限要求</w:t>
            </w:r>
          </w:p>
        </w:tc>
        <w:tc>
          <w:tcPr>
            <w:tcW w:w="6392" w:type="dxa"/>
            <w:gridSpan w:val="3"/>
            <w:vAlign w:val="center"/>
          </w:tcPr>
          <w:p>
            <w:pPr>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2022年8月30日</w:t>
            </w:r>
            <w:r>
              <w:rPr>
                <w:rFonts w:hint="eastAsia" w:ascii="仿宋_GB2312" w:hAnsi="仿宋_GB2312" w:eastAsia="仿宋_GB2312" w:cs="仿宋_GB2312"/>
                <w:sz w:val="28"/>
                <w:szCs w:val="28"/>
                <w:lang w:eastAsia="zh-CN"/>
              </w:rPr>
              <w:t>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2" w:hRule="atLeast"/>
        </w:trPr>
        <w:tc>
          <w:tcPr>
            <w:tcW w:w="2130" w:type="dxa"/>
            <w:vAlign w:val="center"/>
          </w:tcPr>
          <w:p>
            <w:pPr>
              <w:spacing w:line="3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调研依据（建议理由及课题背景资料简介）</w:t>
            </w:r>
          </w:p>
        </w:tc>
        <w:tc>
          <w:tcPr>
            <w:tcW w:w="6392" w:type="dxa"/>
            <w:gridSpan w:val="3"/>
            <w:vAlign w:val="center"/>
          </w:tcPr>
          <w:p>
            <w:pPr>
              <w:spacing w:line="460" w:lineRule="exact"/>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中老铁路的开通成为沟通中国与东南亚国家的桥梁纽带，在推动云南从对外发展后端迈向前沿起到重要作用。发展“中老班列+跨境电商”模式恰逢其时，课题从鼓励中老班列运营企业与跨境电商企业开展商业合作，开启国际贸易交通运输新模式，进一步解决跨境电商的物流运输问题，布局跨境物流体系建设等方面进行研究，探索呈贡本地品牌资源走向国际的新路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 w:hRule="atLeast"/>
        </w:trPr>
        <w:tc>
          <w:tcPr>
            <w:tcW w:w="2130" w:type="dxa"/>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调研内容</w:t>
            </w:r>
          </w:p>
        </w:tc>
        <w:tc>
          <w:tcPr>
            <w:tcW w:w="6392" w:type="dxa"/>
            <w:gridSpan w:val="3"/>
            <w:vAlign w:val="center"/>
          </w:tcPr>
          <w:p>
            <w:pPr>
              <w:spacing w:line="460" w:lineRule="exact"/>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1.当前呈贡区跨境电商发展状况和中老铁路为呈贡带来的产业发展机遇。</w:t>
            </w:r>
          </w:p>
          <w:p>
            <w:pPr>
              <w:spacing w:line="460" w:lineRule="exact"/>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2.呈贡区跨境电商的发展优势及短板。</w:t>
            </w:r>
          </w:p>
          <w:p>
            <w:pPr>
              <w:spacing w:line="460" w:lineRule="exact"/>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3.呈贡区如何实现中老铁路+跨境电商融合发展。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2130" w:type="dxa"/>
            <w:vAlign w:val="center"/>
          </w:tcPr>
          <w:p>
            <w:pPr>
              <w:spacing w:line="3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项目目标及预期成果</w:t>
            </w:r>
          </w:p>
        </w:tc>
        <w:tc>
          <w:tcPr>
            <w:tcW w:w="6392" w:type="dxa"/>
            <w:gridSpan w:val="3"/>
            <w:vAlign w:val="center"/>
          </w:tcPr>
          <w:p>
            <w:pPr>
              <w:spacing w:line="460" w:lineRule="exact"/>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增进中老铁路+跨境电商融合发展，为呈贡产业“走出去”营造良好环境和提供打造优质平台方案。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2130" w:type="dxa"/>
            <w:vAlign w:val="center"/>
          </w:tcPr>
          <w:p>
            <w:pPr>
              <w:spacing w:line="360" w:lineRule="exact"/>
              <w:rPr>
                <w:rFonts w:ascii="仿宋_GB2312" w:hAnsi="仿宋_GB2312" w:eastAsia="仿宋_GB2312" w:cs="仿宋_GB2312"/>
                <w:sz w:val="28"/>
                <w:szCs w:val="28"/>
              </w:rPr>
            </w:pPr>
            <w:r>
              <w:rPr>
                <w:rFonts w:hint="eastAsia" w:ascii="仿宋_GB2312" w:hAnsi="仿宋_GB2312" w:eastAsia="仿宋_GB2312" w:cs="仿宋_GB2312"/>
                <w:spacing w:val="-20"/>
                <w:sz w:val="28"/>
                <w:szCs w:val="28"/>
              </w:rPr>
              <w:t>其他意见及建议</w:t>
            </w:r>
          </w:p>
        </w:tc>
        <w:tc>
          <w:tcPr>
            <w:tcW w:w="6392" w:type="dxa"/>
            <w:gridSpan w:val="3"/>
            <w:vAlign w:val="center"/>
          </w:tcPr>
          <w:p>
            <w:pPr>
              <w:spacing w:line="460" w:lineRule="exact"/>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无</w:t>
            </w:r>
          </w:p>
        </w:tc>
      </w:tr>
    </w:tbl>
    <w:p>
      <w:pPr>
        <w:jc w:val="left"/>
        <w:rPr>
          <w:rFonts w:ascii="方正小标宋简体" w:hAnsi="华文中宋" w:eastAsia="方正小标宋简体" w:cs="宋体"/>
          <w:bCs/>
          <w:iCs/>
          <w:kern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黑体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EC1BE5"/>
    <w:rsid w:val="00022D66"/>
    <w:rsid w:val="00030DB3"/>
    <w:rsid w:val="00065D80"/>
    <w:rsid w:val="00113A3A"/>
    <w:rsid w:val="00121375"/>
    <w:rsid w:val="00137667"/>
    <w:rsid w:val="00152221"/>
    <w:rsid w:val="00242835"/>
    <w:rsid w:val="002641F8"/>
    <w:rsid w:val="002C2A2F"/>
    <w:rsid w:val="00407596"/>
    <w:rsid w:val="00416819"/>
    <w:rsid w:val="00470DB1"/>
    <w:rsid w:val="004D1995"/>
    <w:rsid w:val="005B228F"/>
    <w:rsid w:val="005E285C"/>
    <w:rsid w:val="00652D5A"/>
    <w:rsid w:val="00684838"/>
    <w:rsid w:val="006F7176"/>
    <w:rsid w:val="00786324"/>
    <w:rsid w:val="007D674D"/>
    <w:rsid w:val="0080210E"/>
    <w:rsid w:val="00804B67"/>
    <w:rsid w:val="00A663FE"/>
    <w:rsid w:val="00A8299C"/>
    <w:rsid w:val="00DD499D"/>
    <w:rsid w:val="00E508E9"/>
    <w:rsid w:val="00EA50EB"/>
    <w:rsid w:val="00EC1651"/>
    <w:rsid w:val="00F65BC9"/>
    <w:rsid w:val="00F75CE1"/>
    <w:rsid w:val="00FC2533"/>
    <w:rsid w:val="02D20FDC"/>
    <w:rsid w:val="12D37537"/>
    <w:rsid w:val="1FEC1BE5"/>
    <w:rsid w:val="2C6045FE"/>
    <w:rsid w:val="38E94782"/>
    <w:rsid w:val="581D43B8"/>
    <w:rsid w:val="65514169"/>
    <w:rsid w:val="7BA37A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qFormat/>
    <w:uiPriority w:val="0"/>
    <w:rPr>
      <w:kern w:val="2"/>
      <w:sz w:val="18"/>
      <w:szCs w:val="18"/>
    </w:rPr>
  </w:style>
  <w:style w:type="character" w:customStyle="1" w:styleId="8">
    <w:name w:val="页脚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昆明市呈贡区党政机关单位</Company>
  <Pages>1</Pages>
  <Words>421</Words>
  <Characters>77</Characters>
  <Lines>1</Lines>
  <Paragraphs>1</Paragraphs>
  <TotalTime>100</TotalTime>
  <ScaleCrop>false</ScaleCrop>
  <LinksUpToDate>false</LinksUpToDate>
  <CharactersWithSpaces>497</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2022-04-22T09:38:00Z</dcterms:created>
  <dc:creator>lx</dc:creator>
  <cp:lastModifiedBy>Administrator</cp:lastModifiedBy>
  <cp:lastPrinted>2022-05-10T09:44:00Z</cp:lastPrinted>
  <dcterms:modified xsi:type="dcterms:W3CDTF">2022-05-31T03:19:29Z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