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FDF" w:rsidRPr="00C57FDF" w:rsidRDefault="00C57FDF" w:rsidP="00C57FDF">
      <w:pPr>
        <w:widowControl/>
        <w:wordWrap w:val="0"/>
        <w:spacing w:line="360" w:lineRule="auto"/>
        <w:jc w:val="center"/>
        <w:rPr>
          <w:rFonts w:ascii="方正小标宋简体" w:eastAsia="方正小标宋简体" w:hAnsi="方正小标宋简体" w:cs="方正小标宋简体"/>
          <w:color w:val="000000"/>
          <w:kern w:val="0"/>
          <w:sz w:val="40"/>
          <w:szCs w:val="44"/>
        </w:rPr>
      </w:pPr>
      <w:bookmarkStart w:id="0" w:name="_Hlk527972009"/>
      <w:bookmarkStart w:id="1" w:name="_Hlk67573779"/>
      <w:r w:rsidRPr="00C57FDF">
        <w:rPr>
          <w:rFonts w:ascii="方正小标宋简体" w:eastAsia="方正小标宋简体" w:hAnsi="方正小标宋简体" w:cs="方正小标宋简体" w:hint="eastAsia"/>
          <w:color w:val="000000"/>
          <w:kern w:val="0"/>
          <w:sz w:val="40"/>
          <w:szCs w:val="44"/>
        </w:rPr>
        <w:t>云南特殊教育职业学院</w:t>
      </w:r>
      <w:bookmarkEnd w:id="0"/>
      <w:r w:rsidRPr="00C57FDF">
        <w:rPr>
          <w:rFonts w:ascii="方正小标宋简体" w:eastAsia="方正小标宋简体" w:hAnsi="方正小标宋简体" w:cs="方正小标宋简体" w:hint="eastAsia"/>
          <w:color w:val="000000"/>
          <w:kern w:val="0"/>
          <w:sz w:val="40"/>
          <w:szCs w:val="44"/>
        </w:rPr>
        <w:t>2022年单独招生考试《文化素质》</w:t>
      </w:r>
      <w:r>
        <w:rPr>
          <w:rFonts w:ascii="方正小标宋简体" w:eastAsia="方正小标宋简体" w:hAnsi="方正小标宋简体" w:cs="方正小标宋简体" w:hint="eastAsia"/>
          <w:color w:val="000000"/>
          <w:kern w:val="0"/>
          <w:sz w:val="40"/>
          <w:szCs w:val="44"/>
        </w:rPr>
        <w:t>与</w:t>
      </w:r>
      <w:r w:rsidRPr="00C57FDF">
        <w:rPr>
          <w:rFonts w:ascii="方正小标宋简体" w:eastAsia="方正小标宋简体" w:hAnsi="方正小标宋简体" w:cs="方正小标宋简体" w:hint="eastAsia"/>
          <w:color w:val="000000"/>
          <w:kern w:val="0"/>
          <w:sz w:val="40"/>
          <w:szCs w:val="44"/>
        </w:rPr>
        <w:t>《职业技能》考试大纲</w:t>
      </w:r>
    </w:p>
    <w:bookmarkEnd w:id="1"/>
    <w:p w:rsidR="00C57FDF" w:rsidRDefault="00C57FDF" w:rsidP="00C57FDF">
      <w:pPr>
        <w:rPr>
          <w:rFonts w:ascii="方正小标宋简体" w:eastAsia="方正小标宋简体" w:hAnsi="宋体" w:cs="宋体"/>
          <w:sz w:val="36"/>
          <w:szCs w:val="36"/>
        </w:rPr>
      </w:pPr>
    </w:p>
    <w:p w:rsidR="00C57FDF" w:rsidRDefault="00C57FDF" w:rsidP="00C57FDF">
      <w:pPr>
        <w:widowControl/>
        <w:wordWrap w:val="0"/>
        <w:spacing w:line="360" w:lineRule="auto"/>
        <w:jc w:val="center"/>
        <w:rPr>
          <w:rFonts w:ascii="仿宋_GB2312" w:eastAsia="仿宋_GB2312" w:hAnsi="宋体" w:cs="宋体"/>
          <w:b/>
          <w:color w:val="000000"/>
          <w:kern w:val="0"/>
          <w:sz w:val="40"/>
          <w:szCs w:val="32"/>
        </w:rPr>
      </w:pPr>
      <w:r>
        <w:rPr>
          <w:rFonts w:ascii="仿宋_GB2312" w:eastAsia="仿宋_GB2312" w:hAnsi="宋体" w:cs="宋体" w:hint="eastAsia"/>
          <w:b/>
          <w:color w:val="000000"/>
          <w:kern w:val="0"/>
          <w:sz w:val="40"/>
          <w:szCs w:val="32"/>
        </w:rPr>
        <w:t>《语文》考试大纲</w:t>
      </w:r>
    </w:p>
    <w:p w:rsidR="00C57FDF" w:rsidRDefault="00C57FDF" w:rsidP="00C57FDF">
      <w:pPr>
        <w:widowControl/>
        <w:wordWrap w:val="0"/>
        <w:spacing w:line="360" w:lineRule="auto"/>
        <w:jc w:val="center"/>
        <w:rPr>
          <w:rFonts w:ascii="仿宋_GB2312" w:eastAsia="仿宋_GB2312" w:hAnsi="宋体" w:cs="宋体"/>
          <w:b/>
          <w:color w:val="000000"/>
          <w:kern w:val="0"/>
          <w:sz w:val="40"/>
          <w:szCs w:val="32"/>
        </w:rPr>
      </w:pPr>
    </w:p>
    <w:p w:rsidR="00C57FDF" w:rsidRDefault="00C57FDF" w:rsidP="00C57FDF">
      <w:pPr>
        <w:widowControl/>
        <w:ind w:firstLineChars="200" w:firstLine="643"/>
        <w:jc w:val="left"/>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一、考试性质</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云南特殊教育职业学院单独招生考试是经教育主管部门批准的单独招生考试，是针对身患残疾的“三校生”参加的选拔性考试。云南特殊教育职业学院根据考生的成绩，按已确定的招生计划，择优录取。因此应有较高的信度、效度、必要的区分度和适当的难度。</w:t>
      </w:r>
    </w:p>
    <w:p w:rsidR="00C57FDF" w:rsidRDefault="00C57FDF" w:rsidP="00C57FDF">
      <w:pPr>
        <w:widowControl/>
        <w:ind w:firstLineChars="200" w:firstLine="643"/>
        <w:jc w:val="left"/>
        <w:rPr>
          <w:rFonts w:ascii="仿宋_GB2312" w:eastAsia="仿宋_GB2312" w:hAnsi="宋体" w:cs="宋体"/>
          <w:b/>
          <w:color w:val="000000"/>
          <w:kern w:val="0"/>
          <w:sz w:val="32"/>
          <w:szCs w:val="32"/>
        </w:rPr>
      </w:pPr>
      <w:r>
        <w:rPr>
          <w:rFonts w:ascii="仿宋_GB2312" w:eastAsia="仿宋_GB2312" w:hAnsi="宋体" w:cs="宋体"/>
          <w:b/>
          <w:color w:val="000000"/>
          <w:kern w:val="0"/>
          <w:sz w:val="32"/>
          <w:szCs w:val="32"/>
        </w:rPr>
        <w:t>二、考试</w:t>
      </w:r>
      <w:r>
        <w:rPr>
          <w:rFonts w:ascii="仿宋_GB2312" w:eastAsia="仿宋_GB2312" w:hAnsi="宋体" w:cs="宋体" w:hint="eastAsia"/>
          <w:b/>
          <w:color w:val="000000"/>
          <w:kern w:val="0"/>
          <w:sz w:val="32"/>
          <w:szCs w:val="32"/>
        </w:rPr>
        <w:t>内容和</w:t>
      </w:r>
      <w:r>
        <w:rPr>
          <w:rFonts w:ascii="仿宋_GB2312" w:eastAsia="仿宋_GB2312" w:hAnsi="宋体" w:cs="宋体"/>
          <w:b/>
          <w:color w:val="000000"/>
          <w:kern w:val="0"/>
          <w:sz w:val="32"/>
          <w:szCs w:val="32"/>
        </w:rPr>
        <w:t xml:space="preserve">要求 </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语文考试的内容包括语文基础知识、阅读和写作三方面，具体内容和要求如下:</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（一）语文基础知识的要求</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1.语音</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掌握声母、韵母、声调、拼写规则，能识记常用汉字的字音。</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2.文字</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识记常用汉字的字形，了解象形字、指事字、会意字、形声字、同音字、多音多义字。</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3.词汇</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掌握词语的感情色彩，能辨析近义词、同义词，掌握常用成语。</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4.语法</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了解基本的语法知识，辨析并修改病句，病句类型：语序不当、搭配不当、成分残缺或赘余。</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5.修辞</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掌握比喻、比拟、夸张、借代、排比、对偶、双关、反语、设问和反问等修辞方式。</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6.正确使用标点符号。</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7.了解与考试大纲要求的篇目有关的文学常识。识记与教材内容相关的中外著名作家的基本常识、识记与教材内容相关的文化常识和文体常识、识记教材要求背诵的名句名篇。</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（二）阅读要求</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1.现代文阅读</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（1）理解文中重要词语的含义。</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（2）理解解释文中重要的句子。</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（3）筛选并提取文中的信息。</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（4）分析文章结构，把握文章思路。</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（5）归纳内容要点，概括中心意思。</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（6）分析评价文章的思想内容和作者的观点态度，具备一定的文学鉴赏能力。</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2.文言文阅读</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（1）了解古今词义的差别。</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（2）掌握常见的文言实词在文中的含义。</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（3）了解常见的文言虚词的一般用法。</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常见文言虚词：而、乎、乃、其、为、焉、也、以、因、于、则、者、然、之。</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（4）理解与现代汉语不同的句式和用法： </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不同的句式和用法：判断句、被动句、宾语前置、省略句和词类活用。</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（5）能阅读和翻译浅易的文言文。</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（三）写作要求</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能写记叙文及常用应用文（便条、单据、寻物或招领启事、通知、书信）</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作文是对学生语言表达能力的综合考查。采取命题作文、半命题作文、话题作文等形式。要求学生能够写出①符合题意；②符合文体要求；③感情真挚，思想健康；④内容充实，中心明确；⑤语言通顺，结构完整；⑥书写规范，标点正确的一篇完整的文章。600-800字。</w:t>
      </w:r>
    </w:p>
    <w:p w:rsidR="00C57FDF" w:rsidRDefault="00C57FDF" w:rsidP="00C57FDF">
      <w:pPr>
        <w:widowControl/>
        <w:ind w:firstLineChars="200" w:firstLine="643"/>
        <w:jc w:val="left"/>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三、考试形式及试卷结构</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（一）答卷方式</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考试网络考试形式。大数据与会计、电子商务专业全卷满分为</w:t>
      </w:r>
      <w:r>
        <w:rPr>
          <w:rFonts w:ascii="仿宋_GB2312" w:eastAsia="仿宋_GB2312" w:hAnsi="宋体" w:cs="宋体"/>
          <w:color w:val="000000"/>
          <w:kern w:val="0"/>
          <w:sz w:val="32"/>
          <w:szCs w:val="32"/>
        </w:rPr>
        <w:t>80</w:t>
      </w:r>
      <w:r>
        <w:rPr>
          <w:rFonts w:ascii="仿宋_GB2312" w:eastAsia="仿宋_GB2312" w:hAnsi="宋体" w:cs="宋体" w:hint="eastAsia"/>
          <w:color w:val="000000"/>
          <w:kern w:val="0"/>
          <w:sz w:val="32"/>
          <w:szCs w:val="32"/>
        </w:rPr>
        <w:t>分；艺术类专业全卷满分为1</w:t>
      </w:r>
      <w:r>
        <w:rPr>
          <w:rFonts w:ascii="仿宋_GB2312" w:eastAsia="仿宋_GB2312" w:hAnsi="宋体" w:cs="宋体"/>
          <w:color w:val="000000"/>
          <w:kern w:val="0"/>
          <w:sz w:val="32"/>
          <w:szCs w:val="32"/>
        </w:rPr>
        <w:t>10</w:t>
      </w:r>
      <w:r>
        <w:rPr>
          <w:rFonts w:ascii="仿宋_GB2312" w:eastAsia="仿宋_GB2312" w:hAnsi="宋体" w:cs="宋体" w:hint="eastAsia"/>
          <w:color w:val="000000"/>
          <w:kern w:val="0"/>
          <w:sz w:val="32"/>
          <w:szCs w:val="32"/>
        </w:rPr>
        <w:t>分。</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（二）试卷内容</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1.语文基础知识</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2.现代文阅读</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3.文言文阅读</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4.写作</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（三）题型</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1.选择题</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2.判断题</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3.填空题</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4.综合阅读</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5.作文</w:t>
      </w:r>
    </w:p>
    <w:p w:rsidR="00C57FDF" w:rsidRDefault="00C57FDF" w:rsidP="00C57FDF">
      <w:pPr>
        <w:jc w:val="center"/>
        <w:rPr>
          <w:rFonts w:ascii="楷体" w:eastAsia="楷体" w:hAnsi="楷体" w:cs="宋体"/>
          <w:sz w:val="36"/>
          <w:szCs w:val="36"/>
        </w:rPr>
      </w:pPr>
    </w:p>
    <w:p w:rsidR="00C57FDF" w:rsidRDefault="00C57FDF" w:rsidP="00C57FDF">
      <w:pPr>
        <w:rPr>
          <w:rFonts w:ascii="仿宋_GB2312" w:eastAsia="仿宋_GB2312" w:hAnsi="宋体" w:cs="宋体"/>
          <w:b/>
          <w:color w:val="000000"/>
          <w:kern w:val="0"/>
          <w:sz w:val="40"/>
          <w:szCs w:val="32"/>
        </w:rPr>
      </w:pPr>
      <w:r>
        <w:rPr>
          <w:rFonts w:ascii="仿宋_GB2312" w:eastAsia="仿宋_GB2312" w:hAnsi="宋体" w:cs="宋体" w:hint="eastAsia"/>
          <w:b/>
          <w:color w:val="000000"/>
          <w:kern w:val="0"/>
          <w:sz w:val="40"/>
          <w:szCs w:val="32"/>
        </w:rPr>
        <w:br w:type="page"/>
      </w:r>
    </w:p>
    <w:p w:rsidR="00C57FDF" w:rsidRDefault="00C57FDF" w:rsidP="00C57FDF">
      <w:pPr>
        <w:widowControl/>
        <w:wordWrap w:val="0"/>
        <w:spacing w:line="360" w:lineRule="auto"/>
        <w:jc w:val="center"/>
        <w:rPr>
          <w:rFonts w:ascii="仿宋_GB2312" w:eastAsia="仿宋_GB2312" w:hAnsi="宋体" w:cs="宋体"/>
          <w:b/>
          <w:color w:val="000000"/>
          <w:kern w:val="0"/>
          <w:sz w:val="40"/>
          <w:szCs w:val="32"/>
        </w:rPr>
      </w:pPr>
      <w:r>
        <w:rPr>
          <w:rFonts w:ascii="仿宋_GB2312" w:eastAsia="仿宋_GB2312" w:hAnsi="宋体" w:cs="宋体" w:hint="eastAsia"/>
          <w:b/>
          <w:color w:val="000000"/>
          <w:kern w:val="0"/>
          <w:sz w:val="40"/>
          <w:szCs w:val="32"/>
        </w:rPr>
        <w:lastRenderedPageBreak/>
        <w:t>《数学》考试大纲</w:t>
      </w:r>
    </w:p>
    <w:p w:rsidR="00C57FDF" w:rsidRDefault="00C57FDF" w:rsidP="00C57FDF">
      <w:pPr>
        <w:widowControl/>
        <w:wordWrap w:val="0"/>
        <w:spacing w:line="360" w:lineRule="auto"/>
        <w:jc w:val="center"/>
        <w:rPr>
          <w:rFonts w:ascii="仿宋_GB2312" w:eastAsia="仿宋_GB2312" w:hAnsi="宋体" w:cs="宋体"/>
          <w:b/>
          <w:color w:val="000000"/>
          <w:kern w:val="0"/>
          <w:sz w:val="40"/>
          <w:szCs w:val="32"/>
        </w:rPr>
      </w:pPr>
    </w:p>
    <w:p w:rsidR="00C57FDF" w:rsidRDefault="00C57FDF" w:rsidP="00C57FDF">
      <w:pPr>
        <w:widowControl/>
        <w:ind w:firstLineChars="200" w:firstLine="643"/>
        <w:jc w:val="left"/>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一、考试性质</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云南特殊教育职业学院残疾生招生考试是经教育主管部门批准的单独招生考试，是针对身患残疾的“三校生”参加的选拔性考试。云南特殊教育职业学院根据考生的成绩，按已确定的招生计划，择优录取。因此应有较高的信度、效度、必要的区分度和适当的难度。</w:t>
      </w:r>
    </w:p>
    <w:p w:rsidR="00C57FDF" w:rsidRDefault="00C57FDF" w:rsidP="00C57FDF">
      <w:pPr>
        <w:widowControl/>
        <w:ind w:firstLineChars="200" w:firstLine="643"/>
        <w:jc w:val="left"/>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 xml:space="preserve">二、考试能力要求 </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命题是在符合残疾生的实际学习能力前提下，进一步体现国家教育部2003年制定的《数学课程标准》的评价理念，引导高中数学教学，改善残疾生的数学学习方式，有效地评价学生的数学学习状况。</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数学的考试，重点考察中学数学基础知识、基本技能、基本思想和方法，逻辑思维能力、运算能力、空间想象能力、分析和解决问题的能力以及残疾生进入高校继续学习的潜能。按照“考查基础知识的同时，注重考查能力”的原则，确立以残疾生实际能力立意命题的指导思想，将知识、能力与素质的考查融为一体，全面检测考生的数学素养。</w:t>
      </w:r>
    </w:p>
    <w:p w:rsidR="00C57FDF" w:rsidRDefault="00C57FDF" w:rsidP="00C57FDF">
      <w:pPr>
        <w:widowControl/>
        <w:ind w:firstLineChars="200" w:firstLine="643"/>
        <w:jc w:val="left"/>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三、考试内容</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1、集合、简易逻辑</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考试内容：</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集合，子集，补集，交集，并集，逻辑联结词。</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考试要求：</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（1）理解集合、子集、补集、交集、并集的概念。了解空集和全集的意义。了解属于、包含、相等关系的意义。掌握有关的术语和符号，并会用它们正确表示一些简单的集合。</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（2）理解逻辑联结词“或”、“且”、“非”的含义。</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2、函数</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考试内容：</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函数的单调性，奇偶性，指数概念的扩充，有理指数幂的运算性质。指数函数，对数，对数的运算性质，对数函数，一次函数、反比例函数和二次函数的概念、图像和基本性质。</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考试要求：</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（1）理解函数的概念。</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（2）了解函数单调性、奇偶性的概念。</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（3）掌握一次函数、反比例函数和二次函数的概念、图像和基本性质。</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（4）理解分数指数幂的概念，掌握有理指数幂的运算性质，掌握指数函数的概念、图像和性质。</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（5）理解对数的概念，掌握对数的运算性质。掌握对数函数的概念、图像和性质。</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3、不等式</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考试内容：</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不等式的基本性质。一元一次不等式、含绝对值的不等式、一元一次不等式组的解法。考试要求：</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（1）理解不等式的性质。</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（2）掌握一元一次不等式、含绝对值的不等式、一元一次不等式组的解法。</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4、三角函数</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考试内容：</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角的概念的推广、弧度制。任意角的三角函数，单位圆中的三角函数线，同角三角函数的基本关系式，正弦、余弦的诱导公式。两角和与差的正弦、余弦、正切，二倍角的正弦、余弦、正切。正弦函数、余弦函数的图像和性质。正切函数的图像和性质。</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考试要求：</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（1）理解任意角的概念、弧度的意义。能正确地进行弧度与角度的换算。</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（2）理解任意角的正弦、余弦、正切的定义。了解余切、正割、余割的定义，掌握同角三角函数的基本关系</w:t>
      </w:r>
      <w:r>
        <w:rPr>
          <w:rFonts w:ascii="仿宋_GB2312" w:eastAsia="仿宋_GB2312" w:hAnsi="宋体" w:cs="宋体" w:hint="eastAsia"/>
          <w:color w:val="000000"/>
          <w:kern w:val="0"/>
          <w:sz w:val="32"/>
          <w:szCs w:val="32"/>
        </w:rPr>
        <w:lastRenderedPageBreak/>
        <w:t>式。掌握正弦、余弦的诱导公式。了解周期函数与最小正周期的意义。</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（3）掌握两角和与两角差的正弦、余弦、正切公式。掌握二倍角的正弦、余弦、正切公式。</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（4）能正确运用三角公式，进行简单三角函数式的化简、求值。</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（5）理解正弦函数、余弦函数、正切函数的图像和性质。</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5、数列</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考试内容：</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（1）数列，等差数列及其通项公式，等差数列前n项和公式，等比数列及其通项公式，等比数列前n项和公式。</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考试要求：</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理解数列的概念，了解数列通项公式的意义。</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（2）理解等差数列的概念，掌握等差数列的通项公式与前n项和公式。</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（3）理解等比数列的概念，掌握等比数列的通项公式与前n项和公式。</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6、平面向量</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考试内容：</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向量，向量的运算，两个向量共线的条件。</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考试要求：</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理解向量的概念。</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掌握向量的加、减与数乘法的运算。</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了解两个向量共线的条件</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7、直线和圆的方程</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考试内容：</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两点间的距离公式，线段的中点公式，直线的倾斜角和斜率，直线方程的点斜式、两点式、斜截式、截距式和一般式，两条直线平行与垂直的条件，两条直线的交角，点到直线的距离，曲线与方程的概念，圆的标准方程和一般方程，直线与圆的位置关系。</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考试要求：</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（1）掌握平面内两点间的距离公式和线段的中点公式。</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（2）理解直线的倾斜角和斜率的概念，掌握过两点的直线的斜率公式。掌握直线方程的点斜式、两点式、一般式、斜截式和截距式，并能根据条件熟练地求出直线方程。</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（3）掌握两条直线平行与垂直的条件，两条直线所成的角和点到直线的距离公式。能够根据直线的方程判断两条直线的位置关系。</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（4）掌握圆的标准方程和一般方程。</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（5）掌握直线与圆的位置关系。</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8、圆锥曲线方程</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考试内容：</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椭圆及其标准方程，椭圆的简单几何性质。双曲线及其标准方程，双曲线的简单几何性质。抛物线及其标准方程，抛物线的简单几何性质。</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考试要求：</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（1）掌握椭圆的定义、标准方程和椭圆的简单几何性质。</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（2）掌握双曲线的定义、标准方程和双曲线的简单几何性质。</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（3）掌握抛物线的定义、标准方程和抛物线的简单几何性质。</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9、多面体和旋转体</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考试内容：</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多面体和旋转体，直棱柱、正棱锥、圆柱、圆锥和球的概念、性质、直观图、展开图及相关公式。</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考试要求：</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（1）了解多面体和旋转体的概念。</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（2）理解直棱柱、正棱锥、圆柱、圆锥和球的概念及性质。</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（3）了解直棱柱、正棱锥、圆柱、圆锥和球的概念、性质、直观图及直棱柱、圆柱、圆锥的侧面展开图。</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（4）牢记直棱柱、正棱锥、圆柱、圆锥的侧面积公式和球的表面积公式，柱、锥、球的体积公式。</w:t>
      </w:r>
    </w:p>
    <w:p w:rsidR="00C57FDF" w:rsidRDefault="00C57FDF" w:rsidP="00C57FDF">
      <w:pPr>
        <w:widowControl/>
        <w:ind w:firstLineChars="200" w:firstLine="643"/>
        <w:jc w:val="left"/>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四、考试形式及试卷结构</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考试采用网络考试形式。大数据与会计、电子商务专业全卷满分为</w:t>
      </w:r>
      <w:r>
        <w:rPr>
          <w:rFonts w:ascii="仿宋_GB2312" w:eastAsia="仿宋_GB2312" w:hAnsi="宋体" w:cs="宋体"/>
          <w:color w:val="000000"/>
          <w:kern w:val="0"/>
          <w:sz w:val="32"/>
          <w:szCs w:val="32"/>
        </w:rPr>
        <w:t>70</w:t>
      </w:r>
      <w:r>
        <w:rPr>
          <w:rFonts w:ascii="仿宋_GB2312" w:eastAsia="仿宋_GB2312" w:hAnsi="宋体" w:cs="宋体" w:hint="eastAsia"/>
          <w:color w:val="000000"/>
          <w:kern w:val="0"/>
          <w:sz w:val="32"/>
          <w:szCs w:val="32"/>
        </w:rPr>
        <w:t>分；艺术类专业全卷满分为1</w:t>
      </w:r>
      <w:r>
        <w:rPr>
          <w:rFonts w:ascii="仿宋_GB2312" w:eastAsia="仿宋_GB2312" w:hAnsi="宋体" w:cs="宋体"/>
          <w:color w:val="000000"/>
          <w:kern w:val="0"/>
          <w:sz w:val="32"/>
          <w:szCs w:val="32"/>
        </w:rPr>
        <w:t>10</w:t>
      </w:r>
      <w:r>
        <w:rPr>
          <w:rFonts w:ascii="仿宋_GB2312" w:eastAsia="仿宋_GB2312" w:hAnsi="宋体" w:cs="宋体" w:hint="eastAsia"/>
          <w:color w:val="000000"/>
          <w:kern w:val="0"/>
          <w:sz w:val="32"/>
          <w:szCs w:val="32"/>
        </w:rPr>
        <w:t>分。</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试卷包括选择题、填空题和解答题等题型。选择题是四选一型的单项选择题；填空题只要求直接填写结果，不必写出计算过程或推证过程；解答题包括计算题、证明题和应用题等，解答应写出文字说明、演算步骤或推证过程。</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试卷由容易题、中等题和难题组成，总体难度适当，并以中等题为主。</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容易题、中等难度题、难题的比例约为7:2:1。</w:t>
      </w:r>
    </w:p>
    <w:p w:rsidR="00C57FDF" w:rsidRDefault="00C57FDF" w:rsidP="00C57FDF">
      <w:pPr>
        <w:widowControl/>
        <w:wordWrap w:val="0"/>
        <w:ind w:firstLineChars="200" w:firstLine="640"/>
        <w:jc w:val="left"/>
        <w:rPr>
          <w:rFonts w:ascii="楷体" w:eastAsia="楷体" w:hAnsi="楷体" w:cs="宋体"/>
          <w:color w:val="000000"/>
          <w:kern w:val="0"/>
          <w:sz w:val="32"/>
          <w:szCs w:val="32"/>
        </w:rPr>
      </w:pPr>
    </w:p>
    <w:p w:rsidR="00C57FDF" w:rsidRDefault="00C57FDF" w:rsidP="00C57FDF">
      <w:pPr>
        <w:rPr>
          <w:rFonts w:ascii="楷体" w:eastAsia="楷体" w:hAnsi="楷体"/>
        </w:rPr>
      </w:pPr>
    </w:p>
    <w:p w:rsidR="00C57FDF" w:rsidRDefault="00C57FDF" w:rsidP="00C57FDF">
      <w:pPr>
        <w:rPr>
          <w:rFonts w:ascii="楷体" w:eastAsia="楷体" w:hAnsi="楷体"/>
        </w:rPr>
      </w:pPr>
    </w:p>
    <w:p w:rsidR="00C57FDF" w:rsidRDefault="00C57FDF" w:rsidP="00C57FDF">
      <w:pPr>
        <w:rPr>
          <w:rFonts w:ascii="楷体" w:eastAsia="楷体" w:hAnsi="楷体"/>
        </w:rPr>
      </w:pPr>
    </w:p>
    <w:p w:rsidR="00C57FDF" w:rsidRDefault="00C57FDF" w:rsidP="00C57FDF">
      <w:pPr>
        <w:rPr>
          <w:rFonts w:ascii="楷体" w:eastAsia="楷体" w:hAnsi="楷体"/>
        </w:rPr>
      </w:pPr>
    </w:p>
    <w:p w:rsidR="00C57FDF" w:rsidRDefault="00C57FDF" w:rsidP="00C57FDF">
      <w:pPr>
        <w:rPr>
          <w:rFonts w:ascii="楷体" w:eastAsia="楷体" w:hAnsi="楷体"/>
        </w:rPr>
      </w:pPr>
    </w:p>
    <w:p w:rsidR="00C57FDF" w:rsidRDefault="00C57FDF" w:rsidP="00C57FDF">
      <w:pPr>
        <w:rPr>
          <w:rFonts w:ascii="楷体" w:eastAsia="楷体" w:hAnsi="楷体"/>
        </w:rPr>
      </w:pPr>
    </w:p>
    <w:p w:rsidR="00C57FDF" w:rsidRDefault="00C57FDF" w:rsidP="00C57FDF">
      <w:pPr>
        <w:rPr>
          <w:rFonts w:ascii="楷体" w:eastAsia="楷体" w:hAnsi="楷体"/>
        </w:rPr>
      </w:pPr>
    </w:p>
    <w:p w:rsidR="00C57FDF" w:rsidRDefault="00C57FDF" w:rsidP="00C57FDF">
      <w:pPr>
        <w:rPr>
          <w:rFonts w:ascii="楷体" w:eastAsia="楷体" w:hAnsi="楷体"/>
        </w:rPr>
      </w:pPr>
    </w:p>
    <w:p w:rsidR="00C57FDF" w:rsidRDefault="00C57FDF" w:rsidP="00C57FDF">
      <w:pPr>
        <w:rPr>
          <w:rFonts w:ascii="楷体" w:eastAsia="楷体" w:hAnsi="楷体" w:cs="宋体"/>
          <w:bCs/>
          <w:color w:val="000000"/>
          <w:kern w:val="0"/>
          <w:sz w:val="36"/>
          <w:szCs w:val="36"/>
        </w:rPr>
      </w:pPr>
    </w:p>
    <w:p w:rsidR="00C57FDF" w:rsidRDefault="00C57FDF" w:rsidP="00C57FDF">
      <w:pPr>
        <w:rPr>
          <w:rFonts w:ascii="仿宋_GB2312" w:eastAsia="仿宋_GB2312" w:hAnsi="宋体" w:cs="宋体"/>
          <w:b/>
          <w:color w:val="000000"/>
          <w:kern w:val="0"/>
          <w:sz w:val="40"/>
          <w:szCs w:val="32"/>
        </w:rPr>
      </w:pPr>
    </w:p>
    <w:p w:rsidR="00C57FDF" w:rsidRDefault="00C57FDF" w:rsidP="00C57FDF">
      <w:pPr>
        <w:widowControl/>
        <w:wordWrap w:val="0"/>
        <w:spacing w:line="360" w:lineRule="auto"/>
        <w:jc w:val="center"/>
        <w:rPr>
          <w:rFonts w:ascii="仿宋_GB2312" w:eastAsia="仿宋_GB2312" w:hAnsi="宋体" w:cs="宋体"/>
          <w:b/>
          <w:color w:val="000000"/>
          <w:kern w:val="0"/>
          <w:sz w:val="40"/>
          <w:szCs w:val="32"/>
        </w:rPr>
      </w:pPr>
      <w:r>
        <w:rPr>
          <w:rFonts w:ascii="仿宋_GB2312" w:eastAsia="仿宋_GB2312" w:hAnsi="宋体" w:cs="宋体" w:hint="eastAsia"/>
          <w:b/>
          <w:color w:val="000000"/>
          <w:kern w:val="0"/>
          <w:sz w:val="40"/>
          <w:szCs w:val="32"/>
        </w:rPr>
        <w:lastRenderedPageBreak/>
        <w:t>《英语》考试大纲</w:t>
      </w:r>
    </w:p>
    <w:p w:rsidR="00C57FDF" w:rsidRDefault="00C57FDF" w:rsidP="00C57FDF">
      <w:pPr>
        <w:widowControl/>
        <w:wordWrap w:val="0"/>
        <w:spacing w:line="360" w:lineRule="auto"/>
        <w:jc w:val="center"/>
        <w:rPr>
          <w:rFonts w:ascii="仿宋_GB2312" w:eastAsia="仿宋_GB2312" w:hAnsi="宋体" w:cs="宋体"/>
          <w:b/>
          <w:color w:val="000000"/>
          <w:kern w:val="0"/>
          <w:sz w:val="40"/>
          <w:szCs w:val="32"/>
        </w:rPr>
      </w:pPr>
    </w:p>
    <w:p w:rsidR="00C57FDF" w:rsidRDefault="00C57FDF" w:rsidP="00C57FDF">
      <w:pPr>
        <w:widowControl/>
        <w:wordWrap w:val="0"/>
        <w:ind w:firstLineChars="200" w:firstLine="643"/>
        <w:jc w:val="left"/>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一、考试性质</w:t>
      </w:r>
    </w:p>
    <w:p w:rsidR="00C57FDF" w:rsidRDefault="00C57FDF" w:rsidP="00C57FDF">
      <w:pPr>
        <w:widowControl/>
        <w:wordWrap w:val="0"/>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云南特殊教育职业学院招生考试是经教育主管部门批准的单独招生考试，是针对身患残疾的“三校生”参加的选拔性考试。云南特殊教育职业学院根据考生的成绩，按已确定的招生计划，择优录取。因此应有较高的信度、效度、必要的区分度和适当的难度。</w:t>
      </w:r>
    </w:p>
    <w:p w:rsidR="00C57FDF" w:rsidRDefault="00C57FDF" w:rsidP="00C57FDF">
      <w:pPr>
        <w:widowControl/>
        <w:wordWrap w:val="0"/>
        <w:ind w:firstLineChars="200" w:firstLine="643"/>
        <w:jc w:val="left"/>
        <w:rPr>
          <w:rFonts w:ascii="仿宋_GB2312" w:eastAsia="仿宋_GB2312" w:hAnsi="宋体" w:cs="宋体"/>
          <w:b/>
          <w:color w:val="000000"/>
          <w:kern w:val="0"/>
          <w:sz w:val="32"/>
          <w:szCs w:val="32"/>
        </w:rPr>
      </w:pPr>
      <w:r>
        <w:rPr>
          <w:rFonts w:ascii="仿宋_GB2312" w:eastAsia="仿宋_GB2312" w:hAnsi="宋体" w:cs="宋体"/>
          <w:b/>
          <w:color w:val="000000"/>
          <w:kern w:val="0"/>
          <w:sz w:val="32"/>
          <w:szCs w:val="32"/>
        </w:rPr>
        <w:t>二、考试</w:t>
      </w:r>
      <w:r>
        <w:rPr>
          <w:rFonts w:ascii="仿宋_GB2312" w:eastAsia="仿宋_GB2312" w:hAnsi="宋体" w:cs="宋体" w:hint="eastAsia"/>
          <w:b/>
          <w:color w:val="000000"/>
          <w:kern w:val="0"/>
          <w:sz w:val="32"/>
          <w:szCs w:val="32"/>
        </w:rPr>
        <w:t>内容和</w:t>
      </w:r>
      <w:r>
        <w:rPr>
          <w:rFonts w:ascii="仿宋_GB2312" w:eastAsia="仿宋_GB2312" w:hAnsi="宋体" w:cs="宋体"/>
          <w:b/>
          <w:color w:val="000000"/>
          <w:kern w:val="0"/>
          <w:sz w:val="32"/>
          <w:szCs w:val="32"/>
        </w:rPr>
        <w:t>要求</w:t>
      </w:r>
    </w:p>
    <w:p w:rsidR="00C57FDF" w:rsidRDefault="00C57FDF" w:rsidP="00C57FDF">
      <w:pPr>
        <w:widowControl/>
        <w:wordWrap w:val="0"/>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英语考试的内容包括基础知识和综合能力两个部分，具体内容和要求如下:</w:t>
      </w:r>
    </w:p>
    <w:p w:rsidR="00C57FDF" w:rsidRDefault="00C57FDF" w:rsidP="00C57FDF">
      <w:pPr>
        <w:widowControl/>
        <w:wordWrap w:val="0"/>
        <w:ind w:firstLineChars="200" w:firstLine="643"/>
        <w:jc w:val="left"/>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第一部分 基础知识</w:t>
      </w:r>
    </w:p>
    <w:p w:rsidR="00C57FDF" w:rsidRDefault="00C57FDF" w:rsidP="00C57FDF">
      <w:pPr>
        <w:widowControl/>
        <w:wordWrap w:val="0"/>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（一）语音</w:t>
      </w:r>
    </w:p>
    <w:p w:rsidR="00C57FDF" w:rsidRDefault="00C57FDF" w:rsidP="00C57FDF">
      <w:pPr>
        <w:widowControl/>
        <w:wordWrap w:val="0"/>
        <w:ind w:leftChars="304" w:left="638"/>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掌握英语26个字母，48个音素，掌握英语单词的基本</w:t>
      </w:r>
    </w:p>
    <w:p w:rsidR="00C57FDF" w:rsidRDefault="00C57FDF" w:rsidP="00C57FDF">
      <w:pPr>
        <w:widowControl/>
        <w:wordWrap w:val="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拼读规则，能运用拼读规则和国际音标拼读单词。</w:t>
      </w:r>
    </w:p>
    <w:p w:rsidR="00C57FDF" w:rsidRDefault="00C57FDF" w:rsidP="00C57FDF">
      <w:pPr>
        <w:widowControl/>
        <w:wordWrap w:val="0"/>
        <w:ind w:leftChars="304" w:left="638"/>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（二）词汇</w:t>
      </w:r>
    </w:p>
    <w:p w:rsidR="00C57FDF" w:rsidRDefault="00C57FDF" w:rsidP="00C57FDF">
      <w:pPr>
        <w:widowControl/>
        <w:wordWrap w:val="0"/>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掌握1200个常用词（含初中词汇）和300个左右习惯用语和固定搭配，识记600个左右单词和一定数量习惯用语和固定搭配。能拼写所学的单词，说出词义，熟练掌握名词、代词、形容词、副词等的词形变化和用法。能根据构词法自主扩展词汇。</w:t>
      </w:r>
    </w:p>
    <w:p w:rsidR="00C57FDF" w:rsidRDefault="00C57FDF" w:rsidP="00C57FDF">
      <w:pPr>
        <w:widowControl/>
        <w:wordWrap w:val="0"/>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（三）语法</w:t>
      </w:r>
    </w:p>
    <w:p w:rsidR="00C57FDF" w:rsidRDefault="00C57FDF" w:rsidP="00C57FDF">
      <w:pPr>
        <w:widowControl/>
        <w:wordWrap w:val="0"/>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了解基础英语语法知识，熟悉英语语法的基本规则，并能在理解的基础上比较熟练地运用以下语法项目。</w:t>
      </w:r>
    </w:p>
    <w:p w:rsidR="00C57FDF" w:rsidRDefault="00C57FDF" w:rsidP="00C57FDF">
      <w:pPr>
        <w:widowControl/>
        <w:numPr>
          <w:ilvl w:val="0"/>
          <w:numId w:val="1"/>
        </w:numPr>
        <w:wordWrap w:val="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名词：名词的分类、名词的数、专有名词、名词所有格、名词、作主语、宾语、表语、定语等。</w:t>
      </w:r>
    </w:p>
    <w:p w:rsidR="00C57FDF" w:rsidRDefault="00C57FDF" w:rsidP="00C57FDF">
      <w:pPr>
        <w:widowControl/>
        <w:numPr>
          <w:ilvl w:val="0"/>
          <w:numId w:val="1"/>
        </w:numPr>
        <w:wordWrap w:val="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代词：代词的种类、人称代词、物主代词、反身代词、指示代词、不定代词、疑问代词、关系代词的用法。</w:t>
      </w:r>
    </w:p>
    <w:p w:rsidR="00C57FDF" w:rsidRDefault="00C57FDF" w:rsidP="00C57FDF">
      <w:pPr>
        <w:widowControl/>
        <w:numPr>
          <w:ilvl w:val="0"/>
          <w:numId w:val="1"/>
        </w:numPr>
        <w:wordWrap w:val="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数词：基数词和序数词的词形与用法。</w:t>
      </w:r>
    </w:p>
    <w:p w:rsidR="00C57FDF" w:rsidRDefault="00C57FDF" w:rsidP="00C57FDF">
      <w:pPr>
        <w:widowControl/>
        <w:numPr>
          <w:ilvl w:val="0"/>
          <w:numId w:val="1"/>
        </w:numPr>
        <w:wordWrap w:val="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冠词：冠词的种类、定冠词和不定冠词的用法、不定冠词的情况等。</w:t>
      </w:r>
    </w:p>
    <w:p w:rsidR="00C57FDF" w:rsidRDefault="00C57FDF" w:rsidP="00C57FDF">
      <w:pPr>
        <w:widowControl/>
        <w:numPr>
          <w:ilvl w:val="0"/>
          <w:numId w:val="1"/>
        </w:numPr>
        <w:wordWrap w:val="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介词：表示时间和场所、方向的主要介词和介词短语的用法。</w:t>
      </w:r>
    </w:p>
    <w:p w:rsidR="00C57FDF" w:rsidRDefault="00C57FDF" w:rsidP="00C57FDF">
      <w:pPr>
        <w:widowControl/>
        <w:numPr>
          <w:ilvl w:val="0"/>
          <w:numId w:val="1"/>
        </w:numPr>
        <w:wordWrap w:val="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连词：连词在句子中的作用、并列连词和从属连词的用法。</w:t>
      </w:r>
    </w:p>
    <w:p w:rsidR="00C57FDF" w:rsidRDefault="00C57FDF" w:rsidP="00C57FDF">
      <w:pPr>
        <w:widowControl/>
        <w:numPr>
          <w:ilvl w:val="0"/>
          <w:numId w:val="1"/>
        </w:numPr>
        <w:wordWrap w:val="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形容词和副词：</w:t>
      </w:r>
    </w:p>
    <w:p w:rsidR="00C57FDF" w:rsidRDefault="00C57FDF" w:rsidP="00C57FDF">
      <w:pPr>
        <w:widowControl/>
        <w:numPr>
          <w:ilvl w:val="0"/>
          <w:numId w:val="2"/>
        </w:numPr>
        <w:wordWrap w:val="0"/>
        <w:ind w:left="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做定语、表语和宾语补足语的形容词用法。</w:t>
      </w:r>
    </w:p>
    <w:p w:rsidR="00C57FDF" w:rsidRDefault="00C57FDF" w:rsidP="00C57FDF">
      <w:pPr>
        <w:widowControl/>
        <w:numPr>
          <w:ilvl w:val="0"/>
          <w:numId w:val="2"/>
        </w:numPr>
        <w:wordWrap w:val="0"/>
        <w:ind w:left="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表示时间、地点、原因、方式、条件、程度、连接和关系等的副词用法。</w:t>
      </w:r>
    </w:p>
    <w:p w:rsidR="00C57FDF" w:rsidRDefault="00C57FDF" w:rsidP="00C57FDF">
      <w:pPr>
        <w:widowControl/>
        <w:numPr>
          <w:ilvl w:val="0"/>
          <w:numId w:val="2"/>
        </w:numPr>
        <w:wordWrap w:val="0"/>
        <w:ind w:left="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形容词和副词的比较级和最高级的基本用法。</w:t>
      </w:r>
    </w:p>
    <w:p w:rsidR="00C57FDF" w:rsidRDefault="00C57FDF" w:rsidP="00C57FDF">
      <w:pPr>
        <w:widowControl/>
        <w:numPr>
          <w:ilvl w:val="0"/>
          <w:numId w:val="2"/>
        </w:numPr>
        <w:wordWrap w:val="0"/>
        <w:ind w:left="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含形容词、副词原级、比较级或最高级形式的基本句型。</w:t>
      </w:r>
    </w:p>
    <w:p w:rsidR="00C57FDF" w:rsidRDefault="00C57FDF" w:rsidP="00C57FDF">
      <w:pPr>
        <w:widowControl/>
        <w:numPr>
          <w:ilvl w:val="0"/>
          <w:numId w:val="1"/>
        </w:numPr>
        <w:wordWrap w:val="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动词的种类：行为动词、连系动词、助动词、情态动词的基本用法。动词的基本形式：动词第三人称单数的变化规则、过去式、过去分词的规则及不规则变化、V-ing形式。动词的时态：一般现在时、一般过去时、一般将来时、现在进行时、现在完成时的用法。</w:t>
      </w:r>
    </w:p>
    <w:p w:rsidR="00C57FDF" w:rsidRDefault="00C57FDF" w:rsidP="00C57FDF">
      <w:pPr>
        <w:widowControl/>
        <w:wordWrap w:val="0"/>
        <w:ind w:left="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动词的被动语态：一般现在时、一般过去时、一般将来时被动语态的构成及用法。动词的非谓语形式：动词不定时、动名词、分词的基本用法。</w:t>
      </w:r>
    </w:p>
    <w:p w:rsidR="00C57FDF" w:rsidRDefault="00C57FDF" w:rsidP="00C57FDF">
      <w:pPr>
        <w:widowControl/>
        <w:numPr>
          <w:ilvl w:val="0"/>
          <w:numId w:val="1"/>
        </w:numPr>
        <w:wordWrap w:val="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句子</w:t>
      </w:r>
    </w:p>
    <w:p w:rsidR="00C57FDF" w:rsidRDefault="00C57FDF" w:rsidP="00C57FDF">
      <w:pPr>
        <w:widowControl/>
        <w:numPr>
          <w:ilvl w:val="0"/>
          <w:numId w:val="3"/>
        </w:numPr>
        <w:wordWrap w:val="0"/>
        <w:ind w:left="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句子的种类</w:t>
      </w:r>
    </w:p>
    <w:p w:rsidR="00C57FDF" w:rsidRDefault="00C57FDF" w:rsidP="00C57FDF">
      <w:pPr>
        <w:widowControl/>
        <w:numPr>
          <w:ilvl w:val="0"/>
          <w:numId w:val="3"/>
        </w:numPr>
        <w:wordWrap w:val="0"/>
        <w:ind w:left="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句子的成分</w:t>
      </w:r>
    </w:p>
    <w:p w:rsidR="00C57FDF" w:rsidRDefault="00C57FDF" w:rsidP="00C57FDF">
      <w:pPr>
        <w:widowControl/>
        <w:numPr>
          <w:ilvl w:val="0"/>
          <w:numId w:val="3"/>
        </w:numPr>
        <w:wordWrap w:val="0"/>
        <w:ind w:left="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主谓的一致关系</w:t>
      </w:r>
    </w:p>
    <w:p w:rsidR="00C57FDF" w:rsidRDefault="00C57FDF" w:rsidP="00C57FDF">
      <w:pPr>
        <w:widowControl/>
        <w:numPr>
          <w:ilvl w:val="0"/>
          <w:numId w:val="3"/>
        </w:numPr>
        <w:wordWrap w:val="0"/>
        <w:ind w:left="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简单句的六种基本句型</w:t>
      </w:r>
    </w:p>
    <w:p w:rsidR="00C57FDF" w:rsidRDefault="00C57FDF" w:rsidP="00C57FDF">
      <w:pPr>
        <w:widowControl/>
        <w:numPr>
          <w:ilvl w:val="0"/>
          <w:numId w:val="3"/>
        </w:numPr>
        <w:wordWrap w:val="0"/>
        <w:ind w:left="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并列复合句</w:t>
      </w:r>
    </w:p>
    <w:p w:rsidR="00C57FDF" w:rsidRDefault="00C57FDF" w:rsidP="00C57FDF">
      <w:pPr>
        <w:widowControl/>
        <w:numPr>
          <w:ilvl w:val="0"/>
          <w:numId w:val="3"/>
        </w:numPr>
        <w:wordWrap w:val="0"/>
        <w:ind w:left="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主从复合句</w:t>
      </w:r>
    </w:p>
    <w:p w:rsidR="00C57FDF" w:rsidRDefault="00C57FDF" w:rsidP="00C57FDF">
      <w:pPr>
        <w:widowControl/>
        <w:numPr>
          <w:ilvl w:val="0"/>
          <w:numId w:val="3"/>
        </w:numPr>
        <w:wordWrap w:val="0"/>
        <w:ind w:left="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倒装句</w:t>
      </w:r>
    </w:p>
    <w:p w:rsidR="00C57FDF" w:rsidRDefault="00C57FDF" w:rsidP="00C57FDF">
      <w:pPr>
        <w:widowControl/>
        <w:numPr>
          <w:ilvl w:val="0"/>
          <w:numId w:val="1"/>
        </w:numPr>
        <w:wordWrap w:val="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构词法</w:t>
      </w:r>
    </w:p>
    <w:p w:rsidR="00C57FDF" w:rsidRDefault="00C57FDF" w:rsidP="00C57FDF">
      <w:pPr>
        <w:widowControl/>
        <w:numPr>
          <w:ilvl w:val="0"/>
          <w:numId w:val="4"/>
        </w:numPr>
        <w:wordWrap w:val="0"/>
        <w:ind w:left="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合成法</w:t>
      </w:r>
    </w:p>
    <w:p w:rsidR="00C57FDF" w:rsidRDefault="00C57FDF" w:rsidP="00C57FDF">
      <w:pPr>
        <w:widowControl/>
        <w:numPr>
          <w:ilvl w:val="0"/>
          <w:numId w:val="4"/>
        </w:numPr>
        <w:wordWrap w:val="0"/>
        <w:ind w:left="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转化法</w:t>
      </w:r>
    </w:p>
    <w:p w:rsidR="00C57FDF" w:rsidRDefault="00C57FDF" w:rsidP="00C57FDF">
      <w:pPr>
        <w:widowControl/>
        <w:numPr>
          <w:ilvl w:val="0"/>
          <w:numId w:val="4"/>
        </w:numPr>
        <w:wordWrap w:val="0"/>
        <w:ind w:left="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派生法</w:t>
      </w:r>
    </w:p>
    <w:p w:rsidR="00C57FDF" w:rsidRDefault="00C57FDF" w:rsidP="00C57FDF">
      <w:pPr>
        <w:widowControl/>
        <w:numPr>
          <w:ilvl w:val="0"/>
          <w:numId w:val="5"/>
        </w:numPr>
        <w:wordWrap w:val="0"/>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基本交际用语：能够就以下功能项目进行交际。</w:t>
      </w:r>
    </w:p>
    <w:p w:rsidR="00C57FDF" w:rsidRDefault="00C57FDF" w:rsidP="00C57FDF">
      <w:pPr>
        <w:widowControl/>
        <w:numPr>
          <w:ilvl w:val="0"/>
          <w:numId w:val="6"/>
        </w:numPr>
        <w:wordWrap w:val="0"/>
        <w:ind w:left="80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问候与道别</w:t>
      </w:r>
    </w:p>
    <w:p w:rsidR="00C57FDF" w:rsidRDefault="00C57FDF" w:rsidP="00C57FDF">
      <w:pPr>
        <w:widowControl/>
        <w:numPr>
          <w:ilvl w:val="0"/>
          <w:numId w:val="6"/>
        </w:numPr>
        <w:wordWrap w:val="0"/>
        <w:ind w:left="80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引荐与介绍</w:t>
      </w:r>
    </w:p>
    <w:p w:rsidR="00C57FDF" w:rsidRDefault="00C57FDF" w:rsidP="00C57FDF">
      <w:pPr>
        <w:widowControl/>
        <w:numPr>
          <w:ilvl w:val="0"/>
          <w:numId w:val="6"/>
        </w:numPr>
        <w:wordWrap w:val="0"/>
        <w:ind w:left="80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感谢与道歉</w:t>
      </w:r>
    </w:p>
    <w:p w:rsidR="00C57FDF" w:rsidRDefault="00C57FDF" w:rsidP="00C57FDF">
      <w:pPr>
        <w:widowControl/>
        <w:numPr>
          <w:ilvl w:val="0"/>
          <w:numId w:val="6"/>
        </w:numPr>
        <w:wordWrap w:val="0"/>
        <w:ind w:left="80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约会与邀请</w:t>
      </w:r>
    </w:p>
    <w:p w:rsidR="00C57FDF" w:rsidRDefault="00C57FDF" w:rsidP="00C57FDF">
      <w:pPr>
        <w:widowControl/>
        <w:numPr>
          <w:ilvl w:val="0"/>
          <w:numId w:val="6"/>
        </w:numPr>
        <w:wordWrap w:val="0"/>
        <w:ind w:left="80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祝愿与祝贺</w:t>
      </w:r>
    </w:p>
    <w:p w:rsidR="00C57FDF" w:rsidRDefault="00C57FDF" w:rsidP="00C57FDF">
      <w:pPr>
        <w:widowControl/>
        <w:numPr>
          <w:ilvl w:val="0"/>
          <w:numId w:val="6"/>
        </w:numPr>
        <w:wordWrap w:val="0"/>
        <w:ind w:left="80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求助与提供帮助</w:t>
      </w:r>
    </w:p>
    <w:p w:rsidR="00C57FDF" w:rsidRDefault="00C57FDF" w:rsidP="00C57FDF">
      <w:pPr>
        <w:widowControl/>
        <w:numPr>
          <w:ilvl w:val="0"/>
          <w:numId w:val="6"/>
        </w:numPr>
        <w:wordWrap w:val="0"/>
        <w:ind w:left="80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赞成与反对</w:t>
      </w:r>
    </w:p>
    <w:p w:rsidR="00C57FDF" w:rsidRDefault="00C57FDF" w:rsidP="00C57FDF">
      <w:pPr>
        <w:widowControl/>
        <w:numPr>
          <w:ilvl w:val="0"/>
          <w:numId w:val="6"/>
        </w:numPr>
        <w:wordWrap w:val="0"/>
        <w:ind w:left="80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接受与拒绝</w:t>
      </w:r>
    </w:p>
    <w:p w:rsidR="00C57FDF" w:rsidRDefault="00C57FDF" w:rsidP="00C57FDF">
      <w:pPr>
        <w:widowControl/>
        <w:numPr>
          <w:ilvl w:val="0"/>
          <w:numId w:val="6"/>
        </w:numPr>
        <w:wordWrap w:val="0"/>
        <w:ind w:left="80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劝告与建议</w:t>
      </w:r>
    </w:p>
    <w:p w:rsidR="00C57FDF" w:rsidRDefault="00C57FDF" w:rsidP="00C57FDF">
      <w:pPr>
        <w:widowControl/>
        <w:numPr>
          <w:ilvl w:val="0"/>
          <w:numId w:val="6"/>
        </w:numPr>
        <w:wordWrap w:val="0"/>
        <w:ind w:left="80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询问与提供信息</w:t>
      </w:r>
    </w:p>
    <w:p w:rsidR="00C57FDF" w:rsidRDefault="00C57FDF" w:rsidP="00C57FDF">
      <w:pPr>
        <w:widowControl/>
        <w:numPr>
          <w:ilvl w:val="0"/>
          <w:numId w:val="7"/>
        </w:numPr>
        <w:wordWrap w:val="0"/>
        <w:jc w:val="left"/>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综合能力</w:t>
      </w:r>
    </w:p>
    <w:p w:rsidR="00C57FDF" w:rsidRDefault="00C57FDF" w:rsidP="00C57FDF">
      <w:pPr>
        <w:widowControl/>
        <w:numPr>
          <w:ilvl w:val="0"/>
          <w:numId w:val="8"/>
        </w:numPr>
        <w:wordWrap w:val="0"/>
        <w:ind w:left="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完型填空</w:t>
      </w:r>
    </w:p>
    <w:p w:rsidR="00C57FDF" w:rsidRDefault="00C57FDF" w:rsidP="00C57FDF">
      <w:pPr>
        <w:widowControl/>
        <w:wordWrap w:val="0"/>
        <w:ind w:firstLineChars="300" w:firstLine="960"/>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1</w:t>
      </w:r>
      <w:r>
        <w:rPr>
          <w:rFonts w:ascii="仿宋_GB2312" w:eastAsia="仿宋_GB2312" w:hAnsi="宋体" w:cs="宋体" w:hint="eastAsia"/>
          <w:color w:val="000000"/>
          <w:kern w:val="0"/>
          <w:sz w:val="32"/>
          <w:szCs w:val="32"/>
        </w:rPr>
        <w:t>、了解完型填空的命题特点，掌握简单的完型填空题的解题思路与解题步骤。</w:t>
      </w:r>
    </w:p>
    <w:p w:rsidR="00C57FDF" w:rsidRDefault="00C57FDF" w:rsidP="00C57FDF">
      <w:pPr>
        <w:widowControl/>
        <w:numPr>
          <w:ilvl w:val="0"/>
          <w:numId w:val="8"/>
        </w:numPr>
        <w:wordWrap w:val="0"/>
        <w:ind w:left="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阅读理解</w:t>
      </w:r>
    </w:p>
    <w:p w:rsidR="00C57FDF" w:rsidRDefault="00C57FDF" w:rsidP="00C57FDF">
      <w:pPr>
        <w:widowControl/>
        <w:numPr>
          <w:ilvl w:val="0"/>
          <w:numId w:val="9"/>
        </w:numPr>
        <w:wordWrap w:val="0"/>
        <w:ind w:firstLineChars="300" w:firstLine="96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了解阅读理解题的命题特点，掌握此题型的基本解题思路与解题步骤。</w:t>
      </w:r>
    </w:p>
    <w:p w:rsidR="00C57FDF" w:rsidRDefault="00C57FDF" w:rsidP="00C57FDF">
      <w:pPr>
        <w:widowControl/>
        <w:numPr>
          <w:ilvl w:val="0"/>
          <w:numId w:val="9"/>
        </w:numPr>
        <w:wordWrap w:val="0"/>
        <w:ind w:firstLineChars="300" w:firstLine="96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能读懂简单的应用文，如信件、请柬、通知、便条和常见标志等。能理解作者的意图、观点和态度。</w:t>
      </w:r>
    </w:p>
    <w:p w:rsidR="00C57FDF" w:rsidRDefault="00C57FDF" w:rsidP="00C57FDF">
      <w:pPr>
        <w:widowControl/>
        <w:numPr>
          <w:ilvl w:val="0"/>
          <w:numId w:val="9"/>
        </w:numPr>
        <w:wordWrap w:val="0"/>
        <w:ind w:firstLineChars="300" w:firstLine="96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阅读生词率不超过3%的文字材料时，速度为每分钟50-70%个词。</w:t>
      </w:r>
    </w:p>
    <w:p w:rsidR="00C57FDF" w:rsidRDefault="00C57FDF" w:rsidP="00C57FDF">
      <w:pPr>
        <w:widowControl/>
        <w:wordWrap w:val="0"/>
        <w:jc w:val="left"/>
        <w:rPr>
          <w:rFonts w:ascii="仿宋_GB2312" w:eastAsia="仿宋_GB2312" w:hAnsi="宋体" w:cs="宋体"/>
          <w:color w:val="000000"/>
          <w:kern w:val="0"/>
          <w:sz w:val="32"/>
          <w:szCs w:val="32"/>
        </w:rPr>
      </w:pPr>
    </w:p>
    <w:p w:rsidR="00C57FDF" w:rsidRDefault="00C57FDF" w:rsidP="00C57FDF">
      <w:pPr>
        <w:widowControl/>
        <w:wordWrap w:val="0"/>
        <w:ind w:firstLineChars="200" w:firstLine="643"/>
        <w:jc w:val="left"/>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lastRenderedPageBreak/>
        <w:t>三、考试形式及试卷结构</w:t>
      </w:r>
    </w:p>
    <w:p w:rsidR="00C57FDF" w:rsidRDefault="00C57FDF" w:rsidP="00C57FDF">
      <w:pPr>
        <w:widowControl/>
        <w:wordWrap w:val="0"/>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（一）答卷方式</w:t>
      </w:r>
    </w:p>
    <w:p w:rsidR="00C57FDF" w:rsidRDefault="00C57FDF" w:rsidP="00C57FDF">
      <w:pPr>
        <w:widowControl/>
        <w:wordWrap w:val="0"/>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考试采用闭卷、笔试形式。大数据与会计、电子商务专业全卷满分为70分。</w:t>
      </w:r>
    </w:p>
    <w:p w:rsidR="00C57FDF" w:rsidRDefault="00C57FDF" w:rsidP="00C57FDF">
      <w:pPr>
        <w:widowControl/>
        <w:wordWrap w:val="0"/>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（二）试卷内容</w:t>
      </w:r>
    </w:p>
    <w:p w:rsidR="00C57FDF" w:rsidRDefault="00C57FDF" w:rsidP="00C57FDF">
      <w:pPr>
        <w:widowControl/>
        <w:wordWrap w:val="0"/>
        <w:ind w:firstLineChars="300" w:firstLine="96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fldChar w:fldCharType="begin"/>
      </w:r>
      <w:r>
        <w:rPr>
          <w:rFonts w:ascii="仿宋_GB2312" w:eastAsia="仿宋_GB2312" w:hAnsi="宋体" w:cs="宋体" w:hint="eastAsia"/>
          <w:color w:val="000000"/>
          <w:kern w:val="0"/>
          <w:sz w:val="32"/>
          <w:szCs w:val="32"/>
        </w:rPr>
        <w:instrText xml:space="preserve"> = 1 \* ROMAN \* MERGEFORMAT </w:instrText>
      </w:r>
      <w:r>
        <w:rPr>
          <w:rFonts w:ascii="仿宋_GB2312" w:eastAsia="仿宋_GB2312" w:hAnsi="宋体" w:cs="宋体" w:hint="eastAsia"/>
          <w:color w:val="000000"/>
          <w:kern w:val="0"/>
          <w:sz w:val="32"/>
          <w:szCs w:val="32"/>
        </w:rPr>
        <w:fldChar w:fldCharType="separate"/>
      </w:r>
      <w:r>
        <w:rPr>
          <w:rFonts w:ascii="仿宋_GB2312" w:eastAsia="仿宋_GB2312" w:hAnsi="宋体" w:cs="宋体" w:hint="eastAsia"/>
          <w:color w:val="000000"/>
          <w:kern w:val="0"/>
          <w:sz w:val="32"/>
          <w:szCs w:val="32"/>
        </w:rPr>
        <w:t>I</w:t>
      </w:r>
      <w:r>
        <w:rPr>
          <w:rFonts w:ascii="仿宋_GB2312" w:eastAsia="仿宋_GB2312" w:hAnsi="宋体" w:cs="宋体" w:hint="eastAsia"/>
          <w:color w:val="000000"/>
          <w:kern w:val="0"/>
          <w:sz w:val="32"/>
          <w:szCs w:val="32"/>
        </w:rPr>
        <w:fldChar w:fldCharType="end"/>
      </w:r>
      <w:r>
        <w:rPr>
          <w:rFonts w:ascii="仿宋_GB2312" w:eastAsia="仿宋_GB2312" w:hAnsi="宋体" w:cs="宋体" w:hint="eastAsia"/>
          <w:color w:val="000000"/>
          <w:kern w:val="0"/>
          <w:sz w:val="32"/>
          <w:szCs w:val="32"/>
        </w:rPr>
        <w:t>.语音：5分；题型：选择题</w:t>
      </w:r>
    </w:p>
    <w:p w:rsidR="00C57FDF" w:rsidRDefault="00C57FDF" w:rsidP="00C57FDF">
      <w:pPr>
        <w:widowControl/>
        <w:wordWrap w:val="0"/>
        <w:ind w:firstLineChars="300" w:firstLine="96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fldChar w:fldCharType="begin"/>
      </w:r>
      <w:r>
        <w:rPr>
          <w:rFonts w:ascii="仿宋_GB2312" w:eastAsia="仿宋_GB2312" w:hAnsi="宋体" w:cs="宋体" w:hint="eastAsia"/>
          <w:color w:val="000000"/>
          <w:kern w:val="0"/>
          <w:sz w:val="32"/>
          <w:szCs w:val="32"/>
        </w:rPr>
        <w:instrText xml:space="preserve"> = 2 \* ROMAN \* MERGEFORMAT </w:instrText>
      </w:r>
      <w:r>
        <w:rPr>
          <w:rFonts w:ascii="仿宋_GB2312" w:eastAsia="仿宋_GB2312" w:hAnsi="宋体" w:cs="宋体" w:hint="eastAsia"/>
          <w:color w:val="000000"/>
          <w:kern w:val="0"/>
          <w:sz w:val="32"/>
          <w:szCs w:val="32"/>
        </w:rPr>
        <w:fldChar w:fldCharType="separate"/>
      </w:r>
      <w:r>
        <w:rPr>
          <w:rFonts w:ascii="仿宋_GB2312" w:eastAsia="仿宋_GB2312" w:hAnsi="宋体" w:cs="宋体" w:hint="eastAsia"/>
          <w:color w:val="000000"/>
          <w:kern w:val="0"/>
          <w:sz w:val="32"/>
          <w:szCs w:val="32"/>
        </w:rPr>
        <w:t>II</w:t>
      </w:r>
      <w:r>
        <w:rPr>
          <w:rFonts w:ascii="仿宋_GB2312" w:eastAsia="仿宋_GB2312" w:hAnsi="宋体" w:cs="宋体" w:hint="eastAsia"/>
          <w:color w:val="000000"/>
          <w:kern w:val="0"/>
          <w:sz w:val="32"/>
          <w:szCs w:val="32"/>
        </w:rPr>
        <w:fldChar w:fldCharType="end"/>
      </w:r>
      <w:r>
        <w:rPr>
          <w:rFonts w:ascii="仿宋_GB2312" w:eastAsia="仿宋_GB2312" w:hAnsi="宋体" w:cs="宋体" w:hint="eastAsia"/>
          <w:color w:val="000000"/>
          <w:kern w:val="0"/>
          <w:sz w:val="32"/>
          <w:szCs w:val="32"/>
        </w:rPr>
        <w:t>.词汇与语法：20分；题型：选择题</w:t>
      </w:r>
    </w:p>
    <w:p w:rsidR="00C57FDF" w:rsidRDefault="00C57FDF" w:rsidP="00C57FDF">
      <w:pPr>
        <w:widowControl/>
        <w:wordWrap w:val="0"/>
        <w:ind w:firstLineChars="300" w:firstLine="96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fldChar w:fldCharType="begin"/>
      </w:r>
      <w:r>
        <w:rPr>
          <w:rFonts w:ascii="仿宋_GB2312" w:eastAsia="仿宋_GB2312" w:hAnsi="宋体" w:cs="宋体" w:hint="eastAsia"/>
          <w:color w:val="000000"/>
          <w:kern w:val="0"/>
          <w:sz w:val="32"/>
          <w:szCs w:val="32"/>
        </w:rPr>
        <w:instrText xml:space="preserve"> = 3 \* ROMAN \* MERGEFORMAT </w:instrText>
      </w:r>
      <w:r>
        <w:rPr>
          <w:rFonts w:ascii="仿宋_GB2312" w:eastAsia="仿宋_GB2312" w:hAnsi="宋体" w:cs="宋体" w:hint="eastAsia"/>
          <w:color w:val="000000"/>
          <w:kern w:val="0"/>
          <w:sz w:val="32"/>
          <w:szCs w:val="32"/>
        </w:rPr>
        <w:fldChar w:fldCharType="separate"/>
      </w:r>
      <w:r>
        <w:rPr>
          <w:rFonts w:ascii="仿宋_GB2312" w:eastAsia="仿宋_GB2312" w:hAnsi="宋体" w:cs="宋体" w:hint="eastAsia"/>
          <w:color w:val="000000"/>
          <w:kern w:val="0"/>
          <w:sz w:val="32"/>
          <w:szCs w:val="32"/>
        </w:rPr>
        <w:t>III</w:t>
      </w:r>
      <w:r>
        <w:rPr>
          <w:rFonts w:ascii="仿宋_GB2312" w:eastAsia="仿宋_GB2312" w:hAnsi="宋体" w:cs="宋体" w:hint="eastAsia"/>
          <w:color w:val="000000"/>
          <w:kern w:val="0"/>
          <w:sz w:val="32"/>
          <w:szCs w:val="32"/>
        </w:rPr>
        <w:fldChar w:fldCharType="end"/>
      </w:r>
      <w:r>
        <w:rPr>
          <w:rFonts w:ascii="仿宋_GB2312" w:eastAsia="仿宋_GB2312" w:hAnsi="宋体" w:cs="宋体" w:hint="eastAsia"/>
          <w:color w:val="000000"/>
          <w:kern w:val="0"/>
          <w:sz w:val="32"/>
          <w:szCs w:val="32"/>
        </w:rPr>
        <w:t>.完型填空：10分；题型：选择题</w:t>
      </w:r>
    </w:p>
    <w:p w:rsidR="00C57FDF" w:rsidRDefault="00C57FDF" w:rsidP="00C57FDF">
      <w:pPr>
        <w:widowControl/>
        <w:wordWrap w:val="0"/>
        <w:ind w:firstLineChars="300" w:firstLine="96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fldChar w:fldCharType="begin"/>
      </w:r>
      <w:r>
        <w:rPr>
          <w:rFonts w:ascii="仿宋_GB2312" w:eastAsia="仿宋_GB2312" w:hAnsi="宋体" w:cs="宋体" w:hint="eastAsia"/>
          <w:color w:val="000000"/>
          <w:kern w:val="0"/>
          <w:sz w:val="32"/>
          <w:szCs w:val="32"/>
        </w:rPr>
        <w:instrText xml:space="preserve"> = 4 \* ROMAN \* MERGEFORMAT </w:instrText>
      </w:r>
      <w:r>
        <w:rPr>
          <w:rFonts w:ascii="仿宋_GB2312" w:eastAsia="仿宋_GB2312" w:hAnsi="宋体" w:cs="宋体" w:hint="eastAsia"/>
          <w:color w:val="000000"/>
          <w:kern w:val="0"/>
          <w:sz w:val="32"/>
          <w:szCs w:val="32"/>
        </w:rPr>
        <w:fldChar w:fldCharType="separate"/>
      </w:r>
      <w:r>
        <w:rPr>
          <w:rFonts w:ascii="仿宋_GB2312" w:eastAsia="仿宋_GB2312" w:hAnsi="宋体" w:cs="宋体" w:hint="eastAsia"/>
          <w:color w:val="000000"/>
          <w:kern w:val="0"/>
          <w:sz w:val="32"/>
          <w:szCs w:val="32"/>
        </w:rPr>
        <w:t>IV</w:t>
      </w:r>
      <w:r>
        <w:rPr>
          <w:rFonts w:ascii="仿宋_GB2312" w:eastAsia="仿宋_GB2312" w:hAnsi="宋体" w:cs="宋体" w:hint="eastAsia"/>
          <w:color w:val="000000"/>
          <w:kern w:val="0"/>
          <w:sz w:val="32"/>
          <w:szCs w:val="32"/>
        </w:rPr>
        <w:fldChar w:fldCharType="end"/>
      </w:r>
      <w:r>
        <w:rPr>
          <w:rFonts w:ascii="仿宋_GB2312" w:eastAsia="仿宋_GB2312" w:hAnsi="宋体" w:cs="宋体" w:hint="eastAsia"/>
          <w:color w:val="000000"/>
          <w:kern w:val="0"/>
          <w:sz w:val="32"/>
          <w:szCs w:val="32"/>
        </w:rPr>
        <w:t>.阅读理解：20分；题型：选择题</w:t>
      </w:r>
    </w:p>
    <w:p w:rsidR="00C57FDF" w:rsidRDefault="00C57FDF" w:rsidP="00C57FDF">
      <w:pPr>
        <w:widowControl/>
        <w:wordWrap w:val="0"/>
        <w:ind w:firstLineChars="300" w:firstLine="96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fldChar w:fldCharType="begin"/>
      </w:r>
      <w:r>
        <w:rPr>
          <w:rFonts w:ascii="仿宋_GB2312" w:eastAsia="仿宋_GB2312" w:hAnsi="宋体" w:cs="宋体" w:hint="eastAsia"/>
          <w:color w:val="000000"/>
          <w:kern w:val="0"/>
          <w:sz w:val="32"/>
          <w:szCs w:val="32"/>
        </w:rPr>
        <w:instrText xml:space="preserve"> = 5 \* ROMAN \* MERGEFORMAT </w:instrText>
      </w:r>
      <w:r>
        <w:rPr>
          <w:rFonts w:ascii="仿宋_GB2312" w:eastAsia="仿宋_GB2312" w:hAnsi="宋体" w:cs="宋体" w:hint="eastAsia"/>
          <w:color w:val="000000"/>
          <w:kern w:val="0"/>
          <w:sz w:val="32"/>
          <w:szCs w:val="32"/>
        </w:rPr>
        <w:fldChar w:fldCharType="separate"/>
      </w:r>
      <w:r>
        <w:rPr>
          <w:rFonts w:ascii="仿宋_GB2312" w:eastAsia="仿宋_GB2312" w:hAnsi="宋体" w:cs="宋体" w:hint="eastAsia"/>
          <w:color w:val="000000"/>
          <w:kern w:val="0"/>
          <w:sz w:val="32"/>
          <w:szCs w:val="32"/>
        </w:rPr>
        <w:t>V</w:t>
      </w:r>
      <w:r>
        <w:rPr>
          <w:rFonts w:ascii="仿宋_GB2312" w:eastAsia="仿宋_GB2312" w:hAnsi="宋体" w:cs="宋体" w:hint="eastAsia"/>
          <w:color w:val="000000"/>
          <w:kern w:val="0"/>
          <w:sz w:val="32"/>
          <w:szCs w:val="32"/>
        </w:rPr>
        <w:fldChar w:fldCharType="end"/>
      </w:r>
      <w:r>
        <w:rPr>
          <w:rFonts w:ascii="仿宋_GB2312" w:eastAsia="仿宋_GB2312" w:hAnsi="宋体" w:cs="宋体" w:hint="eastAsia"/>
          <w:color w:val="000000"/>
          <w:kern w:val="0"/>
          <w:sz w:val="32"/>
          <w:szCs w:val="32"/>
        </w:rPr>
        <w:t>.补全对话：5分；题型：选择题</w:t>
      </w:r>
    </w:p>
    <w:p w:rsidR="00C57FDF" w:rsidRDefault="00C57FDF" w:rsidP="00C57FDF">
      <w:pPr>
        <w:widowControl/>
        <w:wordWrap w:val="0"/>
        <w:ind w:firstLineChars="300" w:firstLine="960"/>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fldChar w:fldCharType="begin"/>
      </w:r>
      <w:r>
        <w:rPr>
          <w:rFonts w:ascii="仿宋_GB2312" w:eastAsia="仿宋_GB2312" w:hAnsi="宋体" w:cs="宋体"/>
          <w:color w:val="000000"/>
          <w:kern w:val="0"/>
          <w:sz w:val="32"/>
          <w:szCs w:val="32"/>
        </w:rPr>
        <w:instrText xml:space="preserve"> = 6 \* ROMAN \* MERGEFORMAT </w:instrText>
      </w:r>
      <w:r>
        <w:rPr>
          <w:rFonts w:ascii="仿宋_GB2312" w:eastAsia="仿宋_GB2312" w:hAnsi="宋体" w:cs="宋体"/>
          <w:color w:val="000000"/>
          <w:kern w:val="0"/>
          <w:sz w:val="32"/>
          <w:szCs w:val="32"/>
        </w:rPr>
        <w:fldChar w:fldCharType="separate"/>
      </w:r>
      <w:r>
        <w:rPr>
          <w:rFonts w:ascii="仿宋_GB2312" w:eastAsia="仿宋_GB2312" w:hAnsi="宋体" w:cs="宋体" w:hint="eastAsia"/>
          <w:color w:val="000000"/>
          <w:kern w:val="0"/>
          <w:sz w:val="32"/>
          <w:szCs w:val="32"/>
        </w:rPr>
        <w:t>VI</w:t>
      </w:r>
      <w:r>
        <w:rPr>
          <w:rFonts w:ascii="仿宋_GB2312" w:eastAsia="仿宋_GB2312" w:hAnsi="宋体" w:cs="宋体"/>
          <w:color w:val="000000"/>
          <w:kern w:val="0"/>
          <w:sz w:val="32"/>
          <w:szCs w:val="32"/>
        </w:rPr>
        <w:fldChar w:fldCharType="end"/>
      </w:r>
      <w:r>
        <w:rPr>
          <w:rFonts w:ascii="仿宋_GB2312" w:eastAsia="仿宋_GB2312" w:hAnsi="宋体" w:cs="宋体" w:hint="eastAsia"/>
          <w:color w:val="000000"/>
          <w:kern w:val="0"/>
          <w:sz w:val="32"/>
          <w:szCs w:val="32"/>
        </w:rPr>
        <w:t>.单词拼写：10分；题型：选择题</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试卷内容由容易题、中等题和难题组成，总体难度适当，并以中等题为主。其中，语音、词汇及语法、补全对话、单词拼写为容易题、阅读理解为中等难度题、完型填空为难题。容易题、中等难度题、难题的比例约为7:2:1。</w:t>
      </w:r>
    </w:p>
    <w:p w:rsidR="006C0E3F" w:rsidRDefault="006C0E3F"/>
    <w:p w:rsidR="00C57FDF" w:rsidRDefault="00C57FDF"/>
    <w:p w:rsidR="00C57FDF" w:rsidRDefault="00C57FDF"/>
    <w:p w:rsidR="00C57FDF" w:rsidRDefault="00C57FDF"/>
    <w:p w:rsidR="00C57FDF" w:rsidRDefault="00C57FDF"/>
    <w:p w:rsidR="00C57FDF" w:rsidRDefault="00C57FDF"/>
    <w:p w:rsidR="00C57FDF" w:rsidRDefault="00C57FDF"/>
    <w:p w:rsidR="00C57FDF" w:rsidRDefault="00C57FDF"/>
    <w:p w:rsidR="00C57FDF" w:rsidRDefault="00C57FDF"/>
    <w:p w:rsidR="00C57FDF" w:rsidRDefault="00C57FDF"/>
    <w:p w:rsidR="00C57FDF" w:rsidRDefault="00C57FDF"/>
    <w:p w:rsidR="00C57FDF" w:rsidRDefault="00C57FDF"/>
    <w:p w:rsidR="00C57FDF" w:rsidRDefault="00C57FDF"/>
    <w:p w:rsidR="00C57FDF" w:rsidRDefault="00C57FDF" w:rsidP="00C57FDF">
      <w:pPr>
        <w:widowControl/>
        <w:wordWrap w:val="0"/>
        <w:spacing w:line="360" w:lineRule="auto"/>
        <w:rPr>
          <w:rFonts w:ascii="仿宋_GB2312" w:eastAsia="仿宋_GB2312" w:hAnsi="宋体" w:cs="宋体" w:hint="eastAsia"/>
          <w:color w:val="000000"/>
          <w:kern w:val="0"/>
          <w:sz w:val="32"/>
          <w:szCs w:val="32"/>
        </w:rPr>
      </w:pPr>
    </w:p>
    <w:p w:rsidR="00C57FDF" w:rsidRDefault="00C57FDF" w:rsidP="00C57FDF">
      <w:pPr>
        <w:widowControl/>
        <w:wordWrap w:val="0"/>
        <w:spacing w:line="360" w:lineRule="auto"/>
        <w:jc w:val="center"/>
        <w:rPr>
          <w:rFonts w:ascii="仿宋_GB2312" w:eastAsia="仿宋_GB2312" w:hAnsi="宋体" w:cs="宋体"/>
          <w:b/>
          <w:color w:val="000000"/>
          <w:kern w:val="0"/>
          <w:sz w:val="48"/>
          <w:szCs w:val="32"/>
        </w:rPr>
      </w:pPr>
      <w:r>
        <w:rPr>
          <w:rFonts w:ascii="仿宋_GB2312" w:eastAsia="仿宋_GB2312" w:hAnsi="宋体" w:cs="宋体" w:hint="eastAsia"/>
          <w:b/>
          <w:color w:val="000000"/>
          <w:kern w:val="0"/>
          <w:sz w:val="40"/>
          <w:szCs w:val="32"/>
        </w:rPr>
        <w:lastRenderedPageBreak/>
        <w:t>大数据</w:t>
      </w:r>
      <w:r>
        <w:rPr>
          <w:rFonts w:ascii="仿宋_GB2312" w:eastAsia="仿宋_GB2312" w:hAnsi="宋体" w:cs="宋体"/>
          <w:b/>
          <w:color w:val="000000"/>
          <w:kern w:val="0"/>
          <w:sz w:val="40"/>
          <w:szCs w:val="32"/>
        </w:rPr>
        <w:t>与</w:t>
      </w:r>
      <w:r>
        <w:rPr>
          <w:rFonts w:ascii="仿宋_GB2312" w:eastAsia="仿宋_GB2312" w:hAnsi="宋体" w:cs="宋体" w:hint="eastAsia"/>
          <w:b/>
          <w:color w:val="000000"/>
          <w:kern w:val="0"/>
          <w:sz w:val="40"/>
          <w:szCs w:val="32"/>
        </w:rPr>
        <w:t>会计专业《职业技能》考试大纲</w:t>
      </w:r>
    </w:p>
    <w:p w:rsidR="00C57FDF" w:rsidRDefault="00C57FDF" w:rsidP="00C57FDF">
      <w:pPr>
        <w:widowControl/>
        <w:jc w:val="center"/>
        <w:rPr>
          <w:rFonts w:ascii="仿宋_GB2312" w:eastAsia="仿宋_GB2312" w:hAnsi="宋体" w:cs="宋体"/>
          <w:color w:val="000000"/>
          <w:kern w:val="0"/>
          <w:sz w:val="36"/>
          <w:szCs w:val="32"/>
        </w:rPr>
      </w:pPr>
    </w:p>
    <w:p w:rsidR="00C57FDF" w:rsidRDefault="00C57FDF" w:rsidP="00C57FDF">
      <w:pPr>
        <w:widowControl/>
        <w:ind w:firstLineChars="200" w:firstLine="643"/>
        <w:jc w:val="left"/>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一、考核目标与考试科目</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云南特殊教育职业学院大数据与会计专业单独招生考试注重考查学生会计基础技能掌握情况能力。考试项目为：会计基础知识的考核。</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单项考核主要考察学生会计基础知识单选和判断要求的掌握情况，并熟悉基础知识。</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分录的考核主要考察学生会计基础应用的能力。</w:t>
      </w:r>
    </w:p>
    <w:p w:rsidR="00C57FDF" w:rsidRDefault="00C57FDF" w:rsidP="00C57FDF">
      <w:pPr>
        <w:widowControl/>
        <w:ind w:firstLineChars="200" w:firstLine="643"/>
        <w:jc w:val="left"/>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二、考试科目分值分布</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职业技能测试总分</w:t>
      </w:r>
      <w:r>
        <w:rPr>
          <w:rFonts w:ascii="仿宋_GB2312" w:eastAsia="仿宋_GB2312" w:hAnsi="宋体" w:cs="宋体"/>
          <w:color w:val="000000"/>
          <w:kern w:val="0"/>
          <w:sz w:val="32"/>
          <w:szCs w:val="32"/>
        </w:rPr>
        <w:t>200</w:t>
      </w:r>
      <w:r>
        <w:rPr>
          <w:rFonts w:ascii="仿宋_GB2312" w:eastAsia="仿宋_GB2312" w:hAnsi="宋体" w:cs="宋体" w:hint="eastAsia"/>
          <w:color w:val="000000"/>
          <w:kern w:val="0"/>
          <w:sz w:val="32"/>
          <w:szCs w:val="32"/>
        </w:rPr>
        <w:t>分，为单项考核和判断题考核得分之和，各科目总分占比如下：</w:t>
      </w:r>
    </w:p>
    <w:tbl>
      <w:tblPr>
        <w:tblStyle w:val="a7"/>
        <w:tblW w:w="9032" w:type="dxa"/>
        <w:tblLayout w:type="fixed"/>
        <w:tblLook w:val="04A0" w:firstRow="1" w:lastRow="0" w:firstColumn="1" w:lastColumn="0" w:noHBand="0" w:noVBand="1"/>
      </w:tblPr>
      <w:tblGrid>
        <w:gridCol w:w="2943"/>
        <w:gridCol w:w="2381"/>
        <w:gridCol w:w="2033"/>
        <w:gridCol w:w="1675"/>
      </w:tblGrid>
      <w:tr w:rsidR="00C57FDF" w:rsidTr="00EA22E9">
        <w:tc>
          <w:tcPr>
            <w:tcW w:w="2943" w:type="dxa"/>
            <w:vAlign w:val="center"/>
          </w:tcPr>
          <w:p w:rsidR="00C57FDF" w:rsidRDefault="00C57FDF" w:rsidP="00EA22E9">
            <w:pPr>
              <w:widowControl/>
              <w:jc w:val="center"/>
              <w:rPr>
                <w:rFonts w:ascii="仿宋_GB2312" w:eastAsia="仿宋_GB2312" w:hAnsi="宋体" w:cs="宋体"/>
                <w:color w:val="000000"/>
                <w:sz w:val="32"/>
                <w:szCs w:val="32"/>
              </w:rPr>
            </w:pPr>
            <w:r>
              <w:rPr>
                <w:rFonts w:ascii="仿宋_GB2312" w:eastAsia="仿宋_GB2312" w:hAnsi="宋体" w:cs="宋体" w:hint="eastAsia"/>
                <w:color w:val="000000"/>
                <w:sz w:val="32"/>
                <w:szCs w:val="32"/>
              </w:rPr>
              <w:t>专业</w:t>
            </w:r>
          </w:p>
        </w:tc>
        <w:tc>
          <w:tcPr>
            <w:tcW w:w="2381" w:type="dxa"/>
            <w:vAlign w:val="center"/>
          </w:tcPr>
          <w:p w:rsidR="00C57FDF" w:rsidRDefault="00C57FDF" w:rsidP="00EA22E9">
            <w:pPr>
              <w:widowControl/>
              <w:jc w:val="center"/>
              <w:rPr>
                <w:rFonts w:ascii="仿宋_GB2312" w:eastAsia="仿宋_GB2312" w:hAnsi="宋体" w:cs="宋体"/>
                <w:color w:val="000000"/>
                <w:sz w:val="32"/>
                <w:szCs w:val="32"/>
              </w:rPr>
            </w:pPr>
            <w:r>
              <w:rPr>
                <w:rFonts w:ascii="仿宋_GB2312" w:eastAsia="仿宋_GB2312" w:hAnsi="宋体" w:cs="宋体" w:hint="eastAsia"/>
                <w:color w:val="000000"/>
                <w:sz w:val="32"/>
                <w:szCs w:val="32"/>
              </w:rPr>
              <w:t>考试科目</w:t>
            </w:r>
          </w:p>
        </w:tc>
        <w:tc>
          <w:tcPr>
            <w:tcW w:w="2033" w:type="dxa"/>
            <w:vAlign w:val="center"/>
          </w:tcPr>
          <w:p w:rsidR="00C57FDF" w:rsidRDefault="00C57FDF" w:rsidP="00EA22E9">
            <w:pPr>
              <w:widowControl/>
              <w:jc w:val="center"/>
              <w:rPr>
                <w:rFonts w:ascii="仿宋_GB2312" w:eastAsia="仿宋_GB2312" w:hAnsi="宋体" w:cs="宋体"/>
                <w:color w:val="000000"/>
                <w:sz w:val="32"/>
                <w:szCs w:val="32"/>
              </w:rPr>
            </w:pPr>
            <w:r>
              <w:rPr>
                <w:rFonts w:ascii="仿宋_GB2312" w:eastAsia="仿宋_GB2312" w:hAnsi="宋体" w:cs="宋体" w:hint="eastAsia"/>
                <w:color w:val="000000"/>
                <w:sz w:val="32"/>
                <w:szCs w:val="32"/>
              </w:rPr>
              <w:t>分值</w:t>
            </w:r>
          </w:p>
        </w:tc>
        <w:tc>
          <w:tcPr>
            <w:tcW w:w="1675" w:type="dxa"/>
            <w:vAlign w:val="center"/>
          </w:tcPr>
          <w:p w:rsidR="00C57FDF" w:rsidRDefault="00C57FDF" w:rsidP="00EA22E9">
            <w:pPr>
              <w:widowControl/>
              <w:jc w:val="center"/>
              <w:rPr>
                <w:rFonts w:ascii="仿宋_GB2312" w:eastAsia="仿宋_GB2312" w:hAnsi="宋体" w:cs="宋体"/>
                <w:color w:val="000000"/>
                <w:sz w:val="32"/>
                <w:szCs w:val="32"/>
              </w:rPr>
            </w:pPr>
            <w:r>
              <w:rPr>
                <w:rFonts w:ascii="仿宋_GB2312" w:eastAsia="仿宋_GB2312" w:hAnsi="宋体" w:cs="宋体" w:hint="eastAsia"/>
                <w:color w:val="000000"/>
                <w:sz w:val="32"/>
                <w:szCs w:val="32"/>
              </w:rPr>
              <w:t>总分</w:t>
            </w:r>
          </w:p>
        </w:tc>
      </w:tr>
      <w:tr w:rsidR="00C57FDF" w:rsidTr="00EA22E9">
        <w:tc>
          <w:tcPr>
            <w:tcW w:w="2943" w:type="dxa"/>
            <w:vMerge w:val="restart"/>
            <w:vAlign w:val="center"/>
          </w:tcPr>
          <w:p w:rsidR="00C57FDF" w:rsidRDefault="00C57FDF" w:rsidP="00EA22E9">
            <w:pPr>
              <w:widowControl/>
              <w:jc w:val="center"/>
              <w:rPr>
                <w:rFonts w:ascii="仿宋_GB2312" w:eastAsia="仿宋_GB2312" w:hAnsi="宋体" w:cs="宋体"/>
                <w:color w:val="000000"/>
                <w:sz w:val="32"/>
                <w:szCs w:val="32"/>
              </w:rPr>
            </w:pPr>
            <w:r>
              <w:rPr>
                <w:rFonts w:ascii="仿宋_GB2312" w:eastAsia="仿宋_GB2312" w:hAnsi="宋体" w:cs="宋体" w:hint="eastAsia"/>
                <w:color w:val="000000"/>
                <w:sz w:val="32"/>
                <w:szCs w:val="32"/>
              </w:rPr>
              <w:t>会计基础</w:t>
            </w:r>
          </w:p>
        </w:tc>
        <w:tc>
          <w:tcPr>
            <w:tcW w:w="2381" w:type="dxa"/>
            <w:vAlign w:val="center"/>
          </w:tcPr>
          <w:p w:rsidR="00C57FDF" w:rsidRDefault="00C57FDF" w:rsidP="00EA22E9">
            <w:pPr>
              <w:widowControl/>
              <w:jc w:val="center"/>
              <w:rPr>
                <w:rFonts w:ascii="仿宋_GB2312" w:eastAsia="仿宋_GB2312" w:hAnsi="宋体" w:cs="宋体"/>
                <w:color w:val="000000"/>
                <w:sz w:val="32"/>
                <w:szCs w:val="32"/>
              </w:rPr>
            </w:pPr>
            <w:r>
              <w:rPr>
                <w:rFonts w:ascii="仿宋_GB2312" w:eastAsia="仿宋_GB2312" w:hAnsi="宋体" w:cs="宋体" w:hint="eastAsia"/>
                <w:color w:val="000000"/>
                <w:sz w:val="32"/>
                <w:szCs w:val="32"/>
              </w:rPr>
              <w:t>单项考核</w:t>
            </w:r>
          </w:p>
        </w:tc>
        <w:tc>
          <w:tcPr>
            <w:tcW w:w="2033" w:type="dxa"/>
            <w:vAlign w:val="center"/>
          </w:tcPr>
          <w:p w:rsidR="00C57FDF" w:rsidRDefault="00C57FDF" w:rsidP="00EA22E9">
            <w:pPr>
              <w:widowControl/>
              <w:jc w:val="center"/>
              <w:rPr>
                <w:rFonts w:ascii="仿宋_GB2312" w:eastAsia="仿宋_GB2312" w:hAnsi="宋体" w:cs="宋体"/>
                <w:color w:val="000000"/>
                <w:sz w:val="32"/>
                <w:szCs w:val="32"/>
              </w:rPr>
            </w:pPr>
            <w:r>
              <w:rPr>
                <w:rFonts w:ascii="仿宋_GB2312" w:eastAsia="仿宋_GB2312" w:hAnsi="宋体" w:cs="宋体"/>
                <w:color w:val="000000"/>
                <w:sz w:val="32"/>
                <w:szCs w:val="32"/>
              </w:rPr>
              <w:t>160</w:t>
            </w:r>
            <w:r>
              <w:rPr>
                <w:rFonts w:ascii="仿宋_GB2312" w:eastAsia="仿宋_GB2312" w:hAnsi="宋体" w:cs="宋体" w:hint="eastAsia"/>
                <w:color w:val="000000"/>
                <w:sz w:val="32"/>
                <w:szCs w:val="32"/>
              </w:rPr>
              <w:t>分</w:t>
            </w:r>
          </w:p>
        </w:tc>
        <w:tc>
          <w:tcPr>
            <w:tcW w:w="1675" w:type="dxa"/>
            <w:vMerge w:val="restart"/>
            <w:vAlign w:val="center"/>
          </w:tcPr>
          <w:p w:rsidR="00C57FDF" w:rsidRDefault="00C57FDF" w:rsidP="00EA22E9">
            <w:pPr>
              <w:widowControl/>
              <w:jc w:val="center"/>
              <w:rPr>
                <w:rFonts w:ascii="仿宋_GB2312" w:eastAsia="仿宋_GB2312" w:hAnsi="宋体" w:cs="宋体"/>
                <w:color w:val="000000"/>
                <w:sz w:val="32"/>
                <w:szCs w:val="32"/>
              </w:rPr>
            </w:pPr>
            <w:r>
              <w:rPr>
                <w:rFonts w:ascii="仿宋_GB2312" w:eastAsia="仿宋_GB2312" w:hAnsi="宋体" w:cs="宋体"/>
                <w:color w:val="000000"/>
                <w:sz w:val="32"/>
                <w:szCs w:val="32"/>
              </w:rPr>
              <w:t>200</w:t>
            </w:r>
            <w:r>
              <w:rPr>
                <w:rFonts w:ascii="仿宋_GB2312" w:eastAsia="仿宋_GB2312" w:hAnsi="宋体" w:cs="宋体" w:hint="eastAsia"/>
                <w:color w:val="000000"/>
                <w:sz w:val="32"/>
                <w:szCs w:val="32"/>
              </w:rPr>
              <w:t>分</w:t>
            </w:r>
          </w:p>
        </w:tc>
      </w:tr>
      <w:tr w:rsidR="00C57FDF" w:rsidTr="00EA22E9">
        <w:tc>
          <w:tcPr>
            <w:tcW w:w="2943" w:type="dxa"/>
            <w:vMerge/>
            <w:vAlign w:val="center"/>
          </w:tcPr>
          <w:p w:rsidR="00C57FDF" w:rsidRDefault="00C57FDF" w:rsidP="00EA22E9">
            <w:pPr>
              <w:widowControl/>
              <w:ind w:firstLineChars="200" w:firstLine="640"/>
              <w:jc w:val="left"/>
              <w:rPr>
                <w:rFonts w:ascii="仿宋_GB2312" w:eastAsia="仿宋_GB2312" w:hAnsi="宋体" w:cs="宋体"/>
                <w:color w:val="000000"/>
                <w:sz w:val="32"/>
                <w:szCs w:val="32"/>
              </w:rPr>
            </w:pPr>
          </w:p>
        </w:tc>
        <w:tc>
          <w:tcPr>
            <w:tcW w:w="2381" w:type="dxa"/>
            <w:vAlign w:val="center"/>
          </w:tcPr>
          <w:p w:rsidR="00C57FDF" w:rsidRDefault="00C57FDF" w:rsidP="00EA22E9">
            <w:pPr>
              <w:widowControl/>
              <w:jc w:val="center"/>
              <w:rPr>
                <w:rFonts w:ascii="仿宋_GB2312" w:eastAsia="仿宋_GB2312" w:hAnsi="宋体" w:cs="宋体"/>
                <w:color w:val="000000"/>
                <w:sz w:val="32"/>
                <w:szCs w:val="32"/>
              </w:rPr>
            </w:pPr>
            <w:r>
              <w:rPr>
                <w:rFonts w:ascii="仿宋_GB2312" w:eastAsia="仿宋_GB2312" w:hAnsi="宋体" w:cs="宋体" w:hint="eastAsia"/>
                <w:color w:val="000000"/>
                <w:sz w:val="32"/>
                <w:szCs w:val="32"/>
              </w:rPr>
              <w:t>判断题</w:t>
            </w:r>
          </w:p>
        </w:tc>
        <w:tc>
          <w:tcPr>
            <w:tcW w:w="2033" w:type="dxa"/>
            <w:vAlign w:val="center"/>
          </w:tcPr>
          <w:p w:rsidR="00C57FDF" w:rsidRDefault="00C57FDF" w:rsidP="00EA22E9">
            <w:pPr>
              <w:widowControl/>
              <w:jc w:val="center"/>
              <w:rPr>
                <w:rFonts w:ascii="仿宋_GB2312" w:eastAsia="仿宋_GB2312" w:hAnsi="宋体" w:cs="宋体"/>
                <w:color w:val="000000"/>
                <w:sz w:val="32"/>
                <w:szCs w:val="32"/>
              </w:rPr>
            </w:pPr>
            <w:r>
              <w:rPr>
                <w:rFonts w:ascii="仿宋_GB2312" w:eastAsia="仿宋_GB2312" w:hAnsi="宋体" w:cs="宋体"/>
                <w:color w:val="000000"/>
                <w:sz w:val="32"/>
                <w:szCs w:val="32"/>
              </w:rPr>
              <w:t>4</w:t>
            </w:r>
            <w:r>
              <w:rPr>
                <w:rFonts w:ascii="仿宋_GB2312" w:eastAsia="仿宋_GB2312" w:hAnsi="宋体" w:cs="宋体" w:hint="eastAsia"/>
                <w:color w:val="000000"/>
                <w:sz w:val="32"/>
                <w:szCs w:val="32"/>
              </w:rPr>
              <w:t>0分</w:t>
            </w:r>
          </w:p>
        </w:tc>
        <w:tc>
          <w:tcPr>
            <w:tcW w:w="1675" w:type="dxa"/>
            <w:vMerge/>
            <w:vAlign w:val="center"/>
          </w:tcPr>
          <w:p w:rsidR="00C57FDF" w:rsidRDefault="00C57FDF" w:rsidP="00EA22E9">
            <w:pPr>
              <w:widowControl/>
              <w:ind w:firstLineChars="200" w:firstLine="640"/>
              <w:jc w:val="left"/>
              <w:rPr>
                <w:rFonts w:ascii="仿宋_GB2312" w:eastAsia="仿宋_GB2312" w:hAnsi="宋体" w:cs="宋体"/>
                <w:color w:val="000000"/>
                <w:sz w:val="32"/>
                <w:szCs w:val="32"/>
              </w:rPr>
            </w:pPr>
          </w:p>
        </w:tc>
      </w:tr>
    </w:tbl>
    <w:p w:rsidR="00C57FDF" w:rsidRDefault="00C57FDF" w:rsidP="00C57FDF">
      <w:pPr>
        <w:widowControl/>
        <w:ind w:firstLineChars="200" w:firstLine="643"/>
        <w:jc w:val="left"/>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三、考试内容、形式及要求</w:t>
      </w:r>
    </w:p>
    <w:p w:rsidR="00C57FDF" w:rsidRDefault="00C57FDF" w:rsidP="00C57FDF">
      <w:pPr>
        <w:adjustRightInd w:val="0"/>
        <w:spacing w:line="560" w:lineRule="exact"/>
        <w:ind w:firstLineChars="147" w:firstLine="47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（一）单项考核</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1、了解基础会计知识：熟悉基础会计的基本框架，对会计流程有基本了解。</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2、熟悉基础会计：能进行工业企业基本业务的核算。</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 xml:space="preserve">3、熟悉内容和概念：使会计目标和原则和会计要素得到明确的定义。 </w:t>
      </w:r>
    </w:p>
    <w:p w:rsidR="00C57FDF" w:rsidRDefault="00C57FDF" w:rsidP="00C57FDF">
      <w:pPr>
        <w:adjustRightInd w:val="0"/>
        <w:spacing w:line="560" w:lineRule="exact"/>
        <w:ind w:firstLineChars="147" w:firstLine="47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（二）判断题考核</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1、加强会计技能</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（1）掌握基础会计知识的应用。</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（2）熟悉初级会计考试基本内容。</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2、加强自身判断能力</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（1）掌握基础知识、分录在基础会计中的应用；</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（2）加强学生考试的应变能力和沟通能力。</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考试形式：闭卷考试，单人单坐，题目由单项和判断两部分组成。 </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考试时间：考试时间120分钟。</w:t>
      </w:r>
    </w:p>
    <w:p w:rsidR="00C57FDF" w:rsidRDefault="00C57FDF" w:rsidP="00C57FDF">
      <w:pPr>
        <w:adjustRightInd w:val="0"/>
        <w:spacing w:line="560" w:lineRule="exact"/>
        <w:ind w:firstLineChars="196" w:firstLine="627"/>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四、复习范围</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复习参考范围：《基础会计》（立信会计出版社，中职版）</w:t>
      </w:r>
    </w:p>
    <w:p w:rsidR="00C57FDF" w:rsidRDefault="00C57FDF" w:rsidP="00C57FDF">
      <w:pPr>
        <w:rPr>
          <w:rFonts w:ascii="仿宋_GB2312" w:eastAsia="仿宋_GB2312" w:hAnsi="宋体" w:cs="宋体"/>
          <w:color w:val="000000"/>
          <w:kern w:val="0"/>
          <w:sz w:val="32"/>
          <w:szCs w:val="32"/>
        </w:rPr>
      </w:pPr>
    </w:p>
    <w:p w:rsidR="00C57FDF" w:rsidRDefault="00C57FDF" w:rsidP="00C57FDF">
      <w:pPr>
        <w:rPr>
          <w:rFonts w:ascii="仿宋_GB2312" w:eastAsia="仿宋_GB2312" w:hAnsi="宋体" w:cs="宋体"/>
          <w:color w:val="000000"/>
          <w:kern w:val="0"/>
          <w:sz w:val="32"/>
          <w:szCs w:val="32"/>
        </w:rPr>
      </w:pPr>
    </w:p>
    <w:p w:rsidR="00C57FDF" w:rsidRDefault="00C57FDF" w:rsidP="00C57FDF">
      <w:pPr>
        <w:rPr>
          <w:rFonts w:ascii="仿宋_GB2312" w:eastAsia="仿宋_GB2312" w:hAnsi="宋体" w:cs="宋体"/>
          <w:b/>
          <w:color w:val="000000"/>
          <w:kern w:val="0"/>
          <w:sz w:val="40"/>
          <w:szCs w:val="32"/>
        </w:rPr>
      </w:pPr>
    </w:p>
    <w:p w:rsidR="00C57FDF" w:rsidRDefault="00C57FDF" w:rsidP="00C57FDF">
      <w:pPr>
        <w:rPr>
          <w:rFonts w:ascii="仿宋_GB2312" w:eastAsia="仿宋_GB2312" w:hAnsi="宋体" w:cs="宋体"/>
          <w:b/>
          <w:color w:val="000000"/>
          <w:kern w:val="0"/>
          <w:sz w:val="40"/>
          <w:szCs w:val="32"/>
        </w:rPr>
      </w:pPr>
    </w:p>
    <w:p w:rsidR="00C57FDF" w:rsidRDefault="00C57FDF" w:rsidP="00C57FDF">
      <w:pPr>
        <w:rPr>
          <w:rFonts w:ascii="仿宋_GB2312" w:eastAsia="仿宋_GB2312" w:hAnsi="宋体" w:cs="宋体"/>
          <w:b/>
          <w:color w:val="000000"/>
          <w:kern w:val="0"/>
          <w:sz w:val="40"/>
          <w:szCs w:val="32"/>
        </w:rPr>
      </w:pPr>
    </w:p>
    <w:p w:rsidR="00C57FDF" w:rsidRDefault="00C57FDF" w:rsidP="00C57FDF">
      <w:pPr>
        <w:rPr>
          <w:rFonts w:ascii="仿宋_GB2312" w:eastAsia="仿宋_GB2312" w:hAnsi="宋体" w:cs="宋体"/>
          <w:b/>
          <w:color w:val="000000"/>
          <w:kern w:val="0"/>
          <w:sz w:val="40"/>
          <w:szCs w:val="32"/>
        </w:rPr>
      </w:pPr>
    </w:p>
    <w:p w:rsidR="00C57FDF" w:rsidRDefault="00C57FDF" w:rsidP="00C57FDF">
      <w:pPr>
        <w:rPr>
          <w:rFonts w:ascii="仿宋_GB2312" w:eastAsia="仿宋_GB2312" w:hAnsi="宋体" w:cs="宋体" w:hint="eastAsia"/>
          <w:b/>
          <w:color w:val="000000"/>
          <w:kern w:val="0"/>
          <w:sz w:val="40"/>
          <w:szCs w:val="32"/>
        </w:rPr>
      </w:pPr>
      <w:bookmarkStart w:id="2" w:name="_GoBack"/>
      <w:bookmarkEnd w:id="2"/>
    </w:p>
    <w:p w:rsidR="00C57FDF" w:rsidRDefault="00C57FDF" w:rsidP="00C57FDF">
      <w:pPr>
        <w:widowControl/>
        <w:wordWrap w:val="0"/>
        <w:spacing w:line="360" w:lineRule="auto"/>
        <w:jc w:val="center"/>
        <w:rPr>
          <w:rFonts w:ascii="仿宋_GB2312" w:eastAsia="仿宋_GB2312" w:hAnsi="宋体" w:cs="宋体"/>
          <w:b/>
          <w:color w:val="000000"/>
          <w:kern w:val="0"/>
          <w:sz w:val="40"/>
          <w:szCs w:val="32"/>
        </w:rPr>
      </w:pPr>
      <w:r>
        <w:rPr>
          <w:rFonts w:ascii="仿宋_GB2312" w:eastAsia="仿宋_GB2312" w:hAnsi="宋体" w:cs="宋体" w:hint="eastAsia"/>
          <w:b/>
          <w:color w:val="000000"/>
          <w:kern w:val="0"/>
          <w:sz w:val="40"/>
          <w:szCs w:val="32"/>
        </w:rPr>
        <w:lastRenderedPageBreak/>
        <w:t>电子商务专业《职业技能》考试大纲</w:t>
      </w:r>
    </w:p>
    <w:p w:rsidR="00C57FDF" w:rsidRDefault="00C57FDF" w:rsidP="00C57FDF">
      <w:pPr>
        <w:widowControl/>
        <w:wordWrap w:val="0"/>
        <w:spacing w:line="360" w:lineRule="auto"/>
        <w:jc w:val="center"/>
        <w:rPr>
          <w:rFonts w:ascii="仿宋_GB2312" w:eastAsia="仿宋_GB2312" w:hAnsi="宋体" w:cs="宋体"/>
          <w:color w:val="000000"/>
          <w:kern w:val="0"/>
          <w:sz w:val="32"/>
          <w:szCs w:val="32"/>
        </w:rPr>
      </w:pPr>
    </w:p>
    <w:p w:rsidR="00C57FDF" w:rsidRDefault="00C57FDF" w:rsidP="00C57FDF">
      <w:pPr>
        <w:widowControl/>
        <w:jc w:val="left"/>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一、</w:t>
      </w:r>
      <w:r>
        <w:rPr>
          <w:rFonts w:ascii="仿宋_GB2312" w:eastAsia="仿宋_GB2312" w:hAnsi="宋体" w:cs="宋体"/>
          <w:b/>
          <w:color w:val="000000"/>
          <w:kern w:val="0"/>
          <w:sz w:val="32"/>
          <w:szCs w:val="32"/>
        </w:rPr>
        <w:t>考核目标与考试科目</w:t>
      </w:r>
    </w:p>
    <w:p w:rsidR="00C57FDF" w:rsidRDefault="00C57FDF" w:rsidP="00C57FDF">
      <w:pPr>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云南特殊教育职业学院电子商务专业单独招生考试注重考查电子商务的概念、电子商务的功能与交易流程、电子商务的技术实现与安全保障体系与电子商务网络营销策略等基本知识；掌握商务信息的搜索、收集与处理技术、安全协议与认证技术在应用软件中的使用方法、电子商务交易的操作过程和后台处理流程等主要技能，为后续课程的学习打下必要的基础考试科目为：电子商务基础 。</w:t>
      </w:r>
    </w:p>
    <w:p w:rsidR="00C57FDF" w:rsidRDefault="00C57FDF" w:rsidP="00C57FDF">
      <w:pPr>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考核的重点与难点如下：</w:t>
      </w:r>
    </w:p>
    <w:p w:rsidR="00C57FDF" w:rsidRDefault="00C57FDF" w:rsidP="00C57FDF">
      <w:pPr>
        <w:widowControl/>
        <w:shd w:val="clear" w:color="auto" w:fill="FFFFFF"/>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1.电子商务基础知识 </w:t>
      </w:r>
    </w:p>
    <w:p w:rsidR="00C57FDF" w:rsidRDefault="00C57FDF" w:rsidP="00C57FDF">
      <w:pPr>
        <w:widowControl/>
        <w:shd w:val="clear" w:color="auto" w:fill="FFFFFF"/>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（1）电子商务的基本概念 </w:t>
      </w:r>
    </w:p>
    <w:p w:rsidR="00C57FDF" w:rsidRDefault="00C57FDF" w:rsidP="00C57FDF">
      <w:pPr>
        <w:widowControl/>
        <w:shd w:val="clear" w:color="auto" w:fill="FFFFFF"/>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（2）电子商务基本业务流程</w:t>
      </w:r>
    </w:p>
    <w:p w:rsidR="00C57FDF" w:rsidRDefault="00C57FDF" w:rsidP="00C57FDF">
      <w:pPr>
        <w:widowControl/>
        <w:shd w:val="clear" w:color="auto" w:fill="FFFFFF"/>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2.网络营销基础知识 </w:t>
      </w:r>
    </w:p>
    <w:p w:rsidR="00C57FDF" w:rsidRDefault="00C57FDF" w:rsidP="00C57FDF">
      <w:pPr>
        <w:widowControl/>
        <w:shd w:val="clear" w:color="auto" w:fill="FFFFFF"/>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（1）网络营销主要方法 </w:t>
      </w:r>
    </w:p>
    <w:p w:rsidR="00C57FDF" w:rsidRDefault="00C57FDF" w:rsidP="00C57FDF">
      <w:pPr>
        <w:widowControl/>
        <w:shd w:val="clear" w:color="auto" w:fill="FFFFFF"/>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（2）网络商务信息的收集与整理 </w:t>
      </w:r>
    </w:p>
    <w:p w:rsidR="00C57FDF" w:rsidRDefault="00C57FDF" w:rsidP="00C57FDF">
      <w:pPr>
        <w:widowControl/>
        <w:shd w:val="clear" w:color="auto" w:fill="FFFFFF"/>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3.电子支付基础知识 </w:t>
      </w:r>
    </w:p>
    <w:p w:rsidR="00C57FDF" w:rsidRDefault="00C57FDF" w:rsidP="00C57FDF">
      <w:pPr>
        <w:widowControl/>
        <w:shd w:val="clear" w:color="auto" w:fill="FFFFFF"/>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（1）电子支付流程 </w:t>
      </w:r>
    </w:p>
    <w:p w:rsidR="00C57FDF" w:rsidRDefault="00C57FDF" w:rsidP="00C57FDF">
      <w:pPr>
        <w:widowControl/>
        <w:shd w:val="clear" w:color="auto" w:fill="FFFFFF"/>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（2）电子支付工具 </w:t>
      </w:r>
    </w:p>
    <w:p w:rsidR="00C57FDF" w:rsidRDefault="00C57FDF" w:rsidP="00C57FDF">
      <w:pPr>
        <w:widowControl/>
        <w:shd w:val="clear" w:color="auto" w:fill="FFFFFF"/>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4.物流配送基础知识 </w:t>
      </w:r>
    </w:p>
    <w:p w:rsidR="00C57FDF" w:rsidRDefault="00C57FDF" w:rsidP="00C57FDF">
      <w:pPr>
        <w:widowControl/>
        <w:shd w:val="clear" w:color="auto" w:fill="FFFFFF"/>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5.电子商务安全基础知识 </w:t>
      </w:r>
    </w:p>
    <w:p w:rsidR="00C57FDF" w:rsidRDefault="00C57FDF" w:rsidP="00C57FDF">
      <w:pPr>
        <w:widowControl/>
        <w:shd w:val="clear" w:color="auto" w:fill="FFFFFF"/>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 xml:space="preserve">（1）计算机安全使用知识 </w:t>
      </w:r>
    </w:p>
    <w:p w:rsidR="00C57FDF" w:rsidRDefault="00C57FDF" w:rsidP="00C57FDF">
      <w:pPr>
        <w:widowControl/>
        <w:shd w:val="clear" w:color="auto" w:fill="FFFFFF"/>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（2）电子商务安全管理制度 </w:t>
      </w:r>
    </w:p>
    <w:p w:rsidR="00C57FDF" w:rsidRDefault="00C57FDF" w:rsidP="00C57FDF">
      <w:pPr>
        <w:widowControl/>
        <w:shd w:val="clear" w:color="auto" w:fill="FFFFFF"/>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6.法律法规常识 </w:t>
      </w:r>
    </w:p>
    <w:p w:rsidR="00C57FDF" w:rsidRDefault="00C57FDF" w:rsidP="00C57FDF">
      <w:pPr>
        <w:widowControl/>
        <w:jc w:val="left"/>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二、考试科目分值分布</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职业技能测试总分200分，题型为判断题20题、单选题30题、多选题10题，各题型总分占比如下：</w:t>
      </w:r>
    </w:p>
    <w:tbl>
      <w:tblPr>
        <w:tblStyle w:val="a7"/>
        <w:tblW w:w="8522" w:type="dxa"/>
        <w:tblLayout w:type="fixed"/>
        <w:tblLook w:val="04A0" w:firstRow="1" w:lastRow="0" w:firstColumn="1" w:lastColumn="0" w:noHBand="0" w:noVBand="1"/>
      </w:tblPr>
      <w:tblGrid>
        <w:gridCol w:w="2943"/>
        <w:gridCol w:w="1843"/>
        <w:gridCol w:w="1701"/>
        <w:gridCol w:w="2035"/>
      </w:tblGrid>
      <w:tr w:rsidR="00C57FDF" w:rsidTr="00EA22E9">
        <w:tc>
          <w:tcPr>
            <w:tcW w:w="2943" w:type="dxa"/>
            <w:vAlign w:val="center"/>
          </w:tcPr>
          <w:p w:rsidR="00C57FDF" w:rsidRDefault="00C57FDF" w:rsidP="00EA22E9">
            <w:pPr>
              <w:widowControl/>
              <w:jc w:val="center"/>
              <w:rPr>
                <w:rFonts w:ascii="仿宋_GB2312" w:eastAsia="仿宋_GB2312" w:hAnsi="宋体" w:cs="宋体"/>
                <w:color w:val="000000"/>
                <w:sz w:val="32"/>
                <w:szCs w:val="32"/>
              </w:rPr>
            </w:pPr>
            <w:r>
              <w:rPr>
                <w:rFonts w:ascii="仿宋_GB2312" w:eastAsia="仿宋_GB2312" w:hAnsi="宋体" w:cs="宋体" w:hint="eastAsia"/>
                <w:color w:val="000000"/>
                <w:sz w:val="32"/>
                <w:szCs w:val="32"/>
              </w:rPr>
              <w:t>专业</w:t>
            </w:r>
          </w:p>
        </w:tc>
        <w:tc>
          <w:tcPr>
            <w:tcW w:w="1843" w:type="dxa"/>
            <w:vAlign w:val="center"/>
          </w:tcPr>
          <w:p w:rsidR="00C57FDF" w:rsidRDefault="00C57FDF" w:rsidP="00EA22E9">
            <w:pPr>
              <w:widowControl/>
              <w:jc w:val="center"/>
              <w:rPr>
                <w:rFonts w:ascii="仿宋_GB2312" w:eastAsia="仿宋_GB2312" w:hAnsi="宋体" w:cs="宋体"/>
                <w:color w:val="000000"/>
                <w:sz w:val="32"/>
                <w:szCs w:val="32"/>
              </w:rPr>
            </w:pPr>
            <w:r>
              <w:rPr>
                <w:rFonts w:ascii="仿宋_GB2312" w:eastAsia="仿宋_GB2312" w:hAnsi="宋体" w:cs="宋体" w:hint="eastAsia"/>
                <w:color w:val="000000"/>
                <w:sz w:val="32"/>
                <w:szCs w:val="32"/>
              </w:rPr>
              <w:t>考试科目</w:t>
            </w:r>
          </w:p>
        </w:tc>
        <w:tc>
          <w:tcPr>
            <w:tcW w:w="1701" w:type="dxa"/>
            <w:vAlign w:val="center"/>
          </w:tcPr>
          <w:p w:rsidR="00C57FDF" w:rsidRDefault="00C57FDF" w:rsidP="00EA22E9">
            <w:pPr>
              <w:widowControl/>
              <w:jc w:val="center"/>
              <w:rPr>
                <w:rFonts w:ascii="仿宋_GB2312" w:eastAsia="仿宋_GB2312" w:hAnsi="宋体" w:cs="宋体"/>
                <w:color w:val="000000"/>
                <w:sz w:val="32"/>
                <w:szCs w:val="32"/>
              </w:rPr>
            </w:pPr>
            <w:r>
              <w:rPr>
                <w:rFonts w:ascii="仿宋_GB2312" w:eastAsia="仿宋_GB2312" w:hAnsi="宋体" w:cs="宋体" w:hint="eastAsia"/>
                <w:color w:val="000000"/>
                <w:sz w:val="32"/>
                <w:szCs w:val="32"/>
              </w:rPr>
              <w:t>分值</w:t>
            </w:r>
          </w:p>
        </w:tc>
        <w:tc>
          <w:tcPr>
            <w:tcW w:w="2035" w:type="dxa"/>
            <w:vAlign w:val="center"/>
          </w:tcPr>
          <w:p w:rsidR="00C57FDF" w:rsidRDefault="00C57FDF" w:rsidP="00EA22E9">
            <w:pPr>
              <w:widowControl/>
              <w:jc w:val="center"/>
              <w:rPr>
                <w:rFonts w:ascii="仿宋_GB2312" w:eastAsia="仿宋_GB2312" w:hAnsi="宋体" w:cs="宋体"/>
                <w:color w:val="000000"/>
                <w:sz w:val="32"/>
                <w:szCs w:val="32"/>
              </w:rPr>
            </w:pPr>
            <w:r>
              <w:rPr>
                <w:rFonts w:ascii="仿宋_GB2312" w:eastAsia="仿宋_GB2312" w:hAnsi="宋体" w:cs="宋体" w:hint="eastAsia"/>
                <w:color w:val="000000"/>
                <w:sz w:val="32"/>
                <w:szCs w:val="32"/>
              </w:rPr>
              <w:t>总分</w:t>
            </w:r>
          </w:p>
        </w:tc>
      </w:tr>
      <w:tr w:rsidR="00C57FDF" w:rsidTr="00EA22E9">
        <w:tc>
          <w:tcPr>
            <w:tcW w:w="2943" w:type="dxa"/>
            <w:vMerge w:val="restart"/>
            <w:vAlign w:val="center"/>
          </w:tcPr>
          <w:p w:rsidR="00C57FDF" w:rsidRDefault="00C57FDF" w:rsidP="00EA22E9">
            <w:pPr>
              <w:widowControl/>
              <w:jc w:val="center"/>
              <w:rPr>
                <w:rFonts w:ascii="仿宋_GB2312" w:eastAsia="仿宋_GB2312" w:hAnsi="宋体" w:cs="宋体"/>
                <w:color w:val="000000"/>
                <w:sz w:val="32"/>
                <w:szCs w:val="32"/>
              </w:rPr>
            </w:pPr>
            <w:r>
              <w:rPr>
                <w:rFonts w:ascii="仿宋_GB2312" w:eastAsia="仿宋_GB2312" w:hAnsi="宋体" w:cs="宋体" w:hint="eastAsia"/>
                <w:color w:val="000000"/>
                <w:sz w:val="32"/>
                <w:szCs w:val="32"/>
              </w:rPr>
              <w:t>电子商务</w:t>
            </w:r>
          </w:p>
        </w:tc>
        <w:tc>
          <w:tcPr>
            <w:tcW w:w="1843" w:type="dxa"/>
            <w:vAlign w:val="center"/>
          </w:tcPr>
          <w:p w:rsidR="00C57FDF" w:rsidRDefault="00C57FDF" w:rsidP="00EA22E9">
            <w:pPr>
              <w:widowControl/>
              <w:jc w:val="center"/>
              <w:rPr>
                <w:rFonts w:ascii="仿宋_GB2312" w:eastAsia="仿宋_GB2312" w:hAnsi="宋体" w:cs="宋体"/>
                <w:color w:val="000000"/>
                <w:sz w:val="32"/>
                <w:szCs w:val="32"/>
              </w:rPr>
            </w:pPr>
            <w:r>
              <w:rPr>
                <w:rFonts w:ascii="仿宋_GB2312" w:eastAsia="仿宋_GB2312" w:hAnsi="宋体" w:cs="宋体" w:hint="eastAsia"/>
                <w:color w:val="000000"/>
                <w:sz w:val="32"/>
                <w:szCs w:val="32"/>
              </w:rPr>
              <w:t>判断题</w:t>
            </w:r>
          </w:p>
        </w:tc>
        <w:tc>
          <w:tcPr>
            <w:tcW w:w="1701" w:type="dxa"/>
            <w:vAlign w:val="center"/>
          </w:tcPr>
          <w:p w:rsidR="00C57FDF" w:rsidRDefault="00C57FDF" w:rsidP="00EA22E9">
            <w:pPr>
              <w:widowControl/>
              <w:jc w:val="center"/>
              <w:rPr>
                <w:rFonts w:ascii="仿宋_GB2312" w:eastAsia="仿宋_GB2312" w:hAnsi="宋体" w:cs="宋体"/>
                <w:color w:val="000000"/>
                <w:sz w:val="32"/>
                <w:szCs w:val="32"/>
              </w:rPr>
            </w:pPr>
            <w:r>
              <w:rPr>
                <w:rFonts w:ascii="仿宋_GB2312" w:eastAsia="仿宋_GB2312" w:hAnsi="宋体" w:cs="宋体" w:hint="eastAsia"/>
                <w:color w:val="000000"/>
                <w:sz w:val="32"/>
                <w:szCs w:val="32"/>
              </w:rPr>
              <w:t>60分</w:t>
            </w:r>
          </w:p>
        </w:tc>
        <w:tc>
          <w:tcPr>
            <w:tcW w:w="2035" w:type="dxa"/>
            <w:vMerge w:val="restart"/>
            <w:vAlign w:val="center"/>
          </w:tcPr>
          <w:p w:rsidR="00C57FDF" w:rsidRDefault="00C57FDF" w:rsidP="00EA22E9">
            <w:pPr>
              <w:widowControl/>
              <w:jc w:val="center"/>
              <w:rPr>
                <w:rFonts w:ascii="仿宋_GB2312" w:eastAsia="仿宋_GB2312" w:hAnsi="宋体" w:cs="宋体"/>
                <w:color w:val="000000"/>
                <w:sz w:val="32"/>
                <w:szCs w:val="32"/>
              </w:rPr>
            </w:pPr>
            <w:r>
              <w:rPr>
                <w:rFonts w:ascii="仿宋_GB2312" w:eastAsia="仿宋_GB2312" w:hAnsi="宋体" w:cs="宋体" w:hint="eastAsia"/>
                <w:color w:val="000000"/>
                <w:sz w:val="32"/>
                <w:szCs w:val="32"/>
              </w:rPr>
              <w:t>200分</w:t>
            </w:r>
          </w:p>
        </w:tc>
      </w:tr>
      <w:tr w:rsidR="00C57FDF" w:rsidTr="00EA22E9">
        <w:tc>
          <w:tcPr>
            <w:tcW w:w="2943" w:type="dxa"/>
            <w:vMerge/>
            <w:vAlign w:val="center"/>
          </w:tcPr>
          <w:p w:rsidR="00C57FDF" w:rsidRDefault="00C57FDF" w:rsidP="00EA22E9">
            <w:pPr>
              <w:widowControl/>
              <w:ind w:firstLineChars="200" w:firstLine="640"/>
              <w:jc w:val="left"/>
              <w:rPr>
                <w:rFonts w:ascii="仿宋_GB2312" w:eastAsia="仿宋_GB2312" w:hAnsi="宋体" w:cs="宋体"/>
                <w:color w:val="000000"/>
                <w:sz w:val="32"/>
                <w:szCs w:val="32"/>
              </w:rPr>
            </w:pPr>
          </w:p>
        </w:tc>
        <w:tc>
          <w:tcPr>
            <w:tcW w:w="1843" w:type="dxa"/>
            <w:vAlign w:val="center"/>
          </w:tcPr>
          <w:p w:rsidR="00C57FDF" w:rsidRDefault="00C57FDF" w:rsidP="00EA22E9">
            <w:pPr>
              <w:widowControl/>
              <w:jc w:val="center"/>
              <w:rPr>
                <w:rFonts w:ascii="仿宋_GB2312" w:eastAsia="仿宋_GB2312" w:hAnsi="宋体" w:cs="宋体"/>
                <w:color w:val="000000"/>
                <w:sz w:val="32"/>
                <w:szCs w:val="32"/>
              </w:rPr>
            </w:pPr>
            <w:r>
              <w:rPr>
                <w:rFonts w:ascii="仿宋_GB2312" w:eastAsia="仿宋_GB2312" w:hAnsi="宋体" w:cs="宋体" w:hint="eastAsia"/>
                <w:color w:val="000000"/>
                <w:sz w:val="32"/>
                <w:szCs w:val="32"/>
              </w:rPr>
              <w:t>单选题</w:t>
            </w:r>
          </w:p>
        </w:tc>
        <w:tc>
          <w:tcPr>
            <w:tcW w:w="1701" w:type="dxa"/>
            <w:vAlign w:val="center"/>
          </w:tcPr>
          <w:p w:rsidR="00C57FDF" w:rsidRDefault="00C57FDF" w:rsidP="00EA22E9">
            <w:pPr>
              <w:widowControl/>
              <w:jc w:val="center"/>
              <w:rPr>
                <w:rFonts w:ascii="仿宋_GB2312" w:eastAsia="仿宋_GB2312" w:hAnsi="宋体" w:cs="宋体"/>
                <w:color w:val="000000"/>
                <w:sz w:val="32"/>
                <w:szCs w:val="32"/>
              </w:rPr>
            </w:pPr>
            <w:r>
              <w:rPr>
                <w:rFonts w:ascii="仿宋_GB2312" w:eastAsia="仿宋_GB2312" w:hAnsi="宋体" w:cs="宋体" w:hint="eastAsia"/>
                <w:color w:val="000000"/>
                <w:sz w:val="32"/>
                <w:szCs w:val="32"/>
              </w:rPr>
              <w:t>90分</w:t>
            </w:r>
          </w:p>
        </w:tc>
        <w:tc>
          <w:tcPr>
            <w:tcW w:w="2035" w:type="dxa"/>
            <w:vMerge/>
            <w:vAlign w:val="center"/>
          </w:tcPr>
          <w:p w:rsidR="00C57FDF" w:rsidRDefault="00C57FDF" w:rsidP="00EA22E9">
            <w:pPr>
              <w:widowControl/>
              <w:ind w:firstLineChars="200" w:firstLine="640"/>
              <w:jc w:val="left"/>
              <w:rPr>
                <w:rFonts w:ascii="仿宋_GB2312" w:eastAsia="仿宋_GB2312" w:hAnsi="宋体" w:cs="宋体"/>
                <w:color w:val="000000"/>
                <w:sz w:val="32"/>
                <w:szCs w:val="32"/>
              </w:rPr>
            </w:pPr>
          </w:p>
        </w:tc>
      </w:tr>
      <w:tr w:rsidR="00C57FDF" w:rsidTr="00EA22E9">
        <w:tc>
          <w:tcPr>
            <w:tcW w:w="2943" w:type="dxa"/>
            <w:vMerge/>
            <w:vAlign w:val="center"/>
          </w:tcPr>
          <w:p w:rsidR="00C57FDF" w:rsidRDefault="00C57FDF" w:rsidP="00EA22E9">
            <w:pPr>
              <w:widowControl/>
              <w:ind w:firstLineChars="200" w:firstLine="640"/>
              <w:jc w:val="left"/>
              <w:rPr>
                <w:rFonts w:ascii="仿宋_GB2312" w:eastAsia="仿宋_GB2312" w:hAnsi="宋体" w:cs="宋体"/>
                <w:color w:val="000000"/>
                <w:sz w:val="32"/>
                <w:szCs w:val="32"/>
              </w:rPr>
            </w:pPr>
          </w:p>
        </w:tc>
        <w:tc>
          <w:tcPr>
            <w:tcW w:w="1843" w:type="dxa"/>
            <w:vAlign w:val="center"/>
          </w:tcPr>
          <w:p w:rsidR="00C57FDF" w:rsidRDefault="00C57FDF" w:rsidP="00EA22E9">
            <w:pPr>
              <w:widowControl/>
              <w:jc w:val="center"/>
              <w:rPr>
                <w:rFonts w:ascii="仿宋_GB2312" w:eastAsia="仿宋_GB2312" w:hAnsi="宋体" w:cs="宋体"/>
                <w:color w:val="000000"/>
                <w:sz w:val="32"/>
                <w:szCs w:val="32"/>
              </w:rPr>
            </w:pPr>
            <w:r>
              <w:rPr>
                <w:rFonts w:ascii="仿宋_GB2312" w:eastAsia="仿宋_GB2312" w:hAnsi="宋体" w:cs="宋体" w:hint="eastAsia"/>
                <w:color w:val="000000"/>
                <w:sz w:val="32"/>
                <w:szCs w:val="32"/>
              </w:rPr>
              <w:t>多选题</w:t>
            </w:r>
          </w:p>
        </w:tc>
        <w:tc>
          <w:tcPr>
            <w:tcW w:w="1701" w:type="dxa"/>
            <w:vAlign w:val="center"/>
          </w:tcPr>
          <w:p w:rsidR="00C57FDF" w:rsidRDefault="00C57FDF" w:rsidP="00EA22E9">
            <w:pPr>
              <w:widowControl/>
              <w:jc w:val="center"/>
              <w:rPr>
                <w:rFonts w:ascii="仿宋_GB2312" w:eastAsia="仿宋_GB2312" w:hAnsi="宋体" w:cs="宋体"/>
                <w:color w:val="000000"/>
                <w:sz w:val="32"/>
                <w:szCs w:val="32"/>
              </w:rPr>
            </w:pPr>
            <w:r>
              <w:rPr>
                <w:rFonts w:ascii="仿宋_GB2312" w:eastAsia="仿宋_GB2312" w:hAnsi="宋体" w:cs="宋体" w:hint="eastAsia"/>
                <w:color w:val="000000"/>
                <w:sz w:val="32"/>
                <w:szCs w:val="32"/>
              </w:rPr>
              <w:t>50分</w:t>
            </w:r>
          </w:p>
        </w:tc>
        <w:tc>
          <w:tcPr>
            <w:tcW w:w="2035" w:type="dxa"/>
            <w:vMerge/>
            <w:vAlign w:val="center"/>
          </w:tcPr>
          <w:p w:rsidR="00C57FDF" w:rsidRDefault="00C57FDF" w:rsidP="00EA22E9">
            <w:pPr>
              <w:widowControl/>
              <w:ind w:firstLineChars="200" w:firstLine="640"/>
              <w:jc w:val="left"/>
              <w:rPr>
                <w:rFonts w:ascii="仿宋_GB2312" w:eastAsia="仿宋_GB2312" w:hAnsi="宋体" w:cs="宋体"/>
                <w:color w:val="000000"/>
                <w:sz w:val="32"/>
                <w:szCs w:val="32"/>
              </w:rPr>
            </w:pPr>
          </w:p>
        </w:tc>
      </w:tr>
    </w:tbl>
    <w:p w:rsidR="00C57FDF" w:rsidRDefault="00C57FDF" w:rsidP="00C57FDF">
      <w:pPr>
        <w:widowControl/>
        <w:jc w:val="left"/>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三、考试内容、形式及要求</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1．考试内容范围</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一、 电子商务概述 </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二、电子商务的分类 </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三、 第三方电子商务平台 </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四、电子支付系统 </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五、物流支撑体系 </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六、电子商务安全基础知识</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七、电子商务法规与职业道德</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八、电子商务的应用</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九、互联网</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2．考试形式</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用黑色水性笔和2B铅笔在试卷上做答，闭卷考试。</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3．考试时长</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考试时长为120分钟。</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4．考试用具和材料要求</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（1）答题卡和试卷（考场提供）；</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（2）黑色水性笔（考生自备）；</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（3）2B铅笔（考生自备）；</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（4）不得在答卷上使用定画液及涂改液。</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（5）准考证、身份证、学生证</w:t>
      </w:r>
    </w:p>
    <w:p w:rsidR="00C57FDF" w:rsidRDefault="00C57FDF" w:rsidP="00C57FDF">
      <w:pPr>
        <w:widowControl/>
        <w:wordWrap w:val="0"/>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参考书目：</w:t>
      </w:r>
    </w:p>
    <w:p w:rsidR="00C57FDF" w:rsidRDefault="00C57FDF" w:rsidP="00C57FDF">
      <w:pPr>
        <w:widowControl/>
        <w:ind w:leftChars="200" w:left="42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书名：电子商务基础，出版社：机械工业出版社，ISBN：9</w:t>
      </w:r>
      <w:r>
        <w:rPr>
          <w:rFonts w:ascii="仿宋_GB2312" w:eastAsia="仿宋_GB2312" w:hAnsi="宋体" w:cs="宋体"/>
          <w:color w:val="000000"/>
          <w:kern w:val="0"/>
          <w:sz w:val="32"/>
          <w:szCs w:val="32"/>
        </w:rPr>
        <w:t>78</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7</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111</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54154</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7</w:t>
      </w:r>
    </w:p>
    <w:p w:rsidR="00C57FDF" w:rsidRDefault="00C57FDF" w:rsidP="00C57FDF">
      <w:pPr>
        <w:rPr>
          <w:rFonts w:ascii="仿宋_GB2312" w:eastAsia="仿宋_GB2312" w:hAnsi="宋体" w:cs="宋体"/>
          <w:color w:val="000000"/>
          <w:kern w:val="0"/>
          <w:sz w:val="32"/>
          <w:szCs w:val="32"/>
        </w:rPr>
      </w:pPr>
    </w:p>
    <w:p w:rsidR="00C57FDF" w:rsidRDefault="00C57FDF" w:rsidP="00C57FDF">
      <w:pPr>
        <w:rPr>
          <w:rFonts w:ascii="仿宋_GB2312" w:eastAsia="仿宋_GB2312" w:hAnsi="宋体" w:cs="宋体"/>
          <w:color w:val="000000"/>
          <w:kern w:val="0"/>
          <w:sz w:val="32"/>
          <w:szCs w:val="32"/>
        </w:rPr>
      </w:pPr>
    </w:p>
    <w:p w:rsidR="00C57FDF" w:rsidRDefault="00C57FDF" w:rsidP="00C57FDF">
      <w:pPr>
        <w:rPr>
          <w:rFonts w:ascii="仿宋_GB2312" w:eastAsia="仿宋_GB2312" w:hAnsi="宋体" w:cs="宋体"/>
          <w:color w:val="000000"/>
          <w:kern w:val="0"/>
          <w:sz w:val="32"/>
          <w:szCs w:val="32"/>
        </w:rPr>
      </w:pPr>
    </w:p>
    <w:p w:rsidR="00C57FDF" w:rsidRDefault="00C57FDF" w:rsidP="00C57FDF">
      <w:pPr>
        <w:rPr>
          <w:rFonts w:ascii="仿宋_GB2312" w:eastAsia="仿宋_GB2312" w:hAnsi="宋体" w:cs="宋体"/>
          <w:color w:val="000000"/>
          <w:kern w:val="0"/>
          <w:sz w:val="32"/>
          <w:szCs w:val="32"/>
        </w:rPr>
      </w:pPr>
    </w:p>
    <w:p w:rsidR="00C57FDF" w:rsidRDefault="00C57FDF" w:rsidP="00C57FDF">
      <w:pPr>
        <w:rPr>
          <w:rFonts w:ascii="仿宋_GB2312" w:eastAsia="仿宋_GB2312" w:hAnsi="宋体" w:cs="宋体"/>
          <w:color w:val="000000"/>
          <w:kern w:val="0"/>
          <w:sz w:val="32"/>
          <w:szCs w:val="32"/>
        </w:rPr>
      </w:pPr>
    </w:p>
    <w:p w:rsidR="00C57FDF" w:rsidRDefault="00C57FDF" w:rsidP="00C57FDF">
      <w:pPr>
        <w:rPr>
          <w:rFonts w:ascii="仿宋_GB2312" w:eastAsia="仿宋_GB2312" w:hAnsi="宋体" w:cs="宋体"/>
          <w:color w:val="000000"/>
          <w:kern w:val="0"/>
          <w:sz w:val="32"/>
          <w:szCs w:val="32"/>
        </w:rPr>
      </w:pPr>
    </w:p>
    <w:p w:rsidR="00C57FDF" w:rsidRDefault="00C57FDF" w:rsidP="00C57FDF">
      <w:pPr>
        <w:rPr>
          <w:rFonts w:ascii="仿宋_GB2312" w:eastAsia="仿宋_GB2312" w:hAnsi="宋体" w:cs="宋体"/>
          <w:color w:val="000000"/>
          <w:kern w:val="0"/>
          <w:sz w:val="32"/>
          <w:szCs w:val="32"/>
        </w:rPr>
      </w:pPr>
    </w:p>
    <w:p w:rsidR="00C57FDF" w:rsidRDefault="00C57FDF" w:rsidP="00C57FDF">
      <w:pPr>
        <w:rPr>
          <w:rFonts w:ascii="仿宋_GB2312" w:eastAsia="仿宋_GB2312" w:hAnsi="宋体" w:cs="宋体"/>
          <w:color w:val="000000"/>
          <w:kern w:val="0"/>
          <w:sz w:val="32"/>
          <w:szCs w:val="32"/>
        </w:rPr>
      </w:pPr>
    </w:p>
    <w:p w:rsidR="00C57FDF" w:rsidRDefault="00C57FDF" w:rsidP="00C57FDF">
      <w:pPr>
        <w:rPr>
          <w:rFonts w:ascii="仿宋_GB2312" w:eastAsia="仿宋_GB2312" w:hAnsi="宋体" w:cs="宋体"/>
          <w:color w:val="000000"/>
          <w:kern w:val="0"/>
          <w:sz w:val="32"/>
          <w:szCs w:val="32"/>
        </w:rPr>
      </w:pPr>
    </w:p>
    <w:p w:rsidR="00C57FDF" w:rsidRDefault="00C57FDF" w:rsidP="00C57FDF">
      <w:pPr>
        <w:rPr>
          <w:rFonts w:ascii="仿宋_GB2312" w:eastAsia="仿宋_GB2312" w:hAnsi="宋体" w:cs="宋体"/>
          <w:b/>
          <w:color w:val="000000"/>
          <w:kern w:val="0"/>
          <w:sz w:val="40"/>
          <w:szCs w:val="32"/>
        </w:rPr>
      </w:pPr>
      <w:r>
        <w:rPr>
          <w:rFonts w:ascii="仿宋_GB2312" w:eastAsia="仿宋_GB2312" w:hAnsi="宋体" w:cs="宋体" w:hint="eastAsia"/>
          <w:b/>
          <w:color w:val="000000"/>
          <w:kern w:val="0"/>
          <w:sz w:val="40"/>
          <w:szCs w:val="32"/>
        </w:rPr>
        <w:br w:type="page"/>
      </w:r>
    </w:p>
    <w:p w:rsidR="00C57FDF" w:rsidRDefault="00C57FDF" w:rsidP="00C57FDF">
      <w:pPr>
        <w:widowControl/>
        <w:wordWrap w:val="0"/>
        <w:spacing w:line="360" w:lineRule="auto"/>
        <w:jc w:val="center"/>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40"/>
          <w:szCs w:val="32"/>
        </w:rPr>
        <w:lastRenderedPageBreak/>
        <w:t>艺术</w:t>
      </w:r>
      <w:bookmarkStart w:id="3" w:name="_Hlk527996186"/>
      <w:r>
        <w:rPr>
          <w:rFonts w:ascii="仿宋_GB2312" w:eastAsia="仿宋_GB2312" w:hAnsi="宋体" w:cs="宋体" w:hint="eastAsia"/>
          <w:b/>
          <w:color w:val="000000"/>
          <w:kern w:val="0"/>
          <w:sz w:val="40"/>
          <w:szCs w:val="32"/>
        </w:rPr>
        <w:t>设计专业《职业技能》</w:t>
      </w:r>
      <w:bookmarkEnd w:id="3"/>
      <w:r>
        <w:rPr>
          <w:rFonts w:ascii="仿宋_GB2312" w:eastAsia="仿宋_GB2312" w:hAnsi="宋体" w:cs="宋体" w:hint="eastAsia"/>
          <w:b/>
          <w:color w:val="000000"/>
          <w:kern w:val="0"/>
          <w:sz w:val="40"/>
          <w:szCs w:val="32"/>
        </w:rPr>
        <w:t>考试大纲</w:t>
      </w:r>
    </w:p>
    <w:p w:rsidR="00C57FDF" w:rsidRDefault="00C57FDF" w:rsidP="00C57FDF">
      <w:pPr>
        <w:widowControl/>
        <w:wordWrap w:val="0"/>
        <w:spacing w:line="360" w:lineRule="auto"/>
        <w:jc w:val="center"/>
        <w:rPr>
          <w:rFonts w:ascii="仿宋_GB2312" w:eastAsia="仿宋_GB2312" w:hAnsi="宋体" w:cs="宋体"/>
          <w:color w:val="000000"/>
          <w:kern w:val="0"/>
          <w:sz w:val="32"/>
          <w:szCs w:val="32"/>
        </w:rPr>
      </w:pPr>
    </w:p>
    <w:p w:rsidR="00C57FDF" w:rsidRDefault="00C57FDF" w:rsidP="00C57FDF">
      <w:pPr>
        <w:widowControl/>
        <w:jc w:val="left"/>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一、</w:t>
      </w:r>
      <w:r>
        <w:rPr>
          <w:rFonts w:ascii="仿宋_GB2312" w:eastAsia="仿宋_GB2312" w:hAnsi="宋体" w:cs="宋体"/>
          <w:b/>
          <w:color w:val="000000"/>
          <w:kern w:val="0"/>
          <w:sz w:val="32"/>
          <w:szCs w:val="32"/>
        </w:rPr>
        <w:t>考核目标与考试科目</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云南特殊教育职业学院艺术设计类单独招生考试注重考查美术学与设计学类专业的学科基础知识和基本技能，主要测试考生的综合艺术素养（包括审美能力、造型能力和表现能力等）。考试科目为：素描、色彩。</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素描：主要考查考生的审美能力、造型能力（构图、结构、比例、透视、体积、空间、明暗、质感）和表现能力。</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色彩：主要考查考生的审美能力、感受能力（色调、色相、冷暖、明度、纯度、环境色）和表现能力。</w:t>
      </w:r>
    </w:p>
    <w:p w:rsidR="00C57FDF" w:rsidRDefault="00C57FDF" w:rsidP="00C57FDF">
      <w:pPr>
        <w:widowControl/>
        <w:jc w:val="left"/>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二、考试科目分值分布</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职业技能测试总分2</w:t>
      </w:r>
      <w:r>
        <w:rPr>
          <w:rFonts w:ascii="仿宋_GB2312" w:eastAsia="仿宋_GB2312" w:hAnsi="宋体" w:cs="宋体"/>
          <w:color w:val="000000"/>
          <w:kern w:val="0"/>
          <w:sz w:val="32"/>
          <w:szCs w:val="32"/>
        </w:rPr>
        <w:t>00</w:t>
      </w:r>
      <w:r>
        <w:rPr>
          <w:rFonts w:ascii="仿宋_GB2312" w:eastAsia="仿宋_GB2312" w:hAnsi="宋体" w:cs="宋体" w:hint="eastAsia"/>
          <w:color w:val="000000"/>
          <w:kern w:val="0"/>
          <w:sz w:val="32"/>
          <w:szCs w:val="32"/>
        </w:rPr>
        <w:t>分，为素描、色彩和速写三科得分之和，各科目总分占比如下：</w:t>
      </w:r>
    </w:p>
    <w:tbl>
      <w:tblPr>
        <w:tblStyle w:val="a7"/>
        <w:tblW w:w="8522" w:type="dxa"/>
        <w:tblLayout w:type="fixed"/>
        <w:tblLook w:val="04A0" w:firstRow="1" w:lastRow="0" w:firstColumn="1" w:lastColumn="0" w:noHBand="0" w:noVBand="1"/>
      </w:tblPr>
      <w:tblGrid>
        <w:gridCol w:w="2943"/>
        <w:gridCol w:w="1843"/>
        <w:gridCol w:w="1701"/>
        <w:gridCol w:w="2035"/>
      </w:tblGrid>
      <w:tr w:rsidR="00C57FDF" w:rsidTr="00EA22E9">
        <w:tc>
          <w:tcPr>
            <w:tcW w:w="2943" w:type="dxa"/>
            <w:vAlign w:val="center"/>
          </w:tcPr>
          <w:p w:rsidR="00C57FDF" w:rsidRDefault="00C57FDF" w:rsidP="00EA22E9">
            <w:pPr>
              <w:widowControl/>
              <w:jc w:val="center"/>
              <w:rPr>
                <w:rFonts w:ascii="仿宋_GB2312" w:eastAsia="仿宋_GB2312" w:hAnsi="宋体" w:cs="宋体"/>
                <w:color w:val="000000"/>
                <w:sz w:val="32"/>
                <w:szCs w:val="32"/>
              </w:rPr>
            </w:pPr>
            <w:r>
              <w:rPr>
                <w:rFonts w:ascii="仿宋_GB2312" w:eastAsia="仿宋_GB2312" w:hAnsi="宋体" w:cs="宋体" w:hint="eastAsia"/>
                <w:color w:val="000000"/>
                <w:sz w:val="32"/>
                <w:szCs w:val="32"/>
              </w:rPr>
              <w:t>专业</w:t>
            </w:r>
          </w:p>
        </w:tc>
        <w:tc>
          <w:tcPr>
            <w:tcW w:w="1843" w:type="dxa"/>
            <w:vAlign w:val="center"/>
          </w:tcPr>
          <w:p w:rsidR="00C57FDF" w:rsidRDefault="00C57FDF" w:rsidP="00EA22E9">
            <w:pPr>
              <w:widowControl/>
              <w:jc w:val="center"/>
              <w:rPr>
                <w:rFonts w:ascii="仿宋_GB2312" w:eastAsia="仿宋_GB2312" w:hAnsi="宋体" w:cs="宋体"/>
                <w:color w:val="000000"/>
                <w:sz w:val="32"/>
                <w:szCs w:val="32"/>
              </w:rPr>
            </w:pPr>
            <w:r>
              <w:rPr>
                <w:rFonts w:ascii="仿宋_GB2312" w:eastAsia="仿宋_GB2312" w:hAnsi="宋体" w:cs="宋体" w:hint="eastAsia"/>
                <w:color w:val="000000"/>
                <w:sz w:val="32"/>
                <w:szCs w:val="32"/>
              </w:rPr>
              <w:t>考试科目</w:t>
            </w:r>
          </w:p>
        </w:tc>
        <w:tc>
          <w:tcPr>
            <w:tcW w:w="1701" w:type="dxa"/>
            <w:vAlign w:val="center"/>
          </w:tcPr>
          <w:p w:rsidR="00C57FDF" w:rsidRDefault="00C57FDF" w:rsidP="00EA22E9">
            <w:pPr>
              <w:widowControl/>
              <w:jc w:val="center"/>
              <w:rPr>
                <w:rFonts w:ascii="仿宋_GB2312" w:eastAsia="仿宋_GB2312" w:hAnsi="宋体" w:cs="宋体"/>
                <w:color w:val="000000"/>
                <w:sz w:val="32"/>
                <w:szCs w:val="32"/>
              </w:rPr>
            </w:pPr>
            <w:r>
              <w:rPr>
                <w:rFonts w:ascii="仿宋_GB2312" w:eastAsia="仿宋_GB2312" w:hAnsi="宋体" w:cs="宋体" w:hint="eastAsia"/>
                <w:color w:val="000000"/>
                <w:sz w:val="32"/>
                <w:szCs w:val="32"/>
              </w:rPr>
              <w:t>分值</w:t>
            </w:r>
          </w:p>
        </w:tc>
        <w:tc>
          <w:tcPr>
            <w:tcW w:w="2035" w:type="dxa"/>
            <w:vAlign w:val="center"/>
          </w:tcPr>
          <w:p w:rsidR="00C57FDF" w:rsidRDefault="00C57FDF" w:rsidP="00EA22E9">
            <w:pPr>
              <w:widowControl/>
              <w:jc w:val="center"/>
              <w:rPr>
                <w:rFonts w:ascii="仿宋_GB2312" w:eastAsia="仿宋_GB2312" w:hAnsi="宋体" w:cs="宋体"/>
                <w:color w:val="000000"/>
                <w:sz w:val="32"/>
                <w:szCs w:val="32"/>
              </w:rPr>
            </w:pPr>
            <w:r>
              <w:rPr>
                <w:rFonts w:ascii="仿宋_GB2312" w:eastAsia="仿宋_GB2312" w:hAnsi="宋体" w:cs="宋体" w:hint="eastAsia"/>
                <w:color w:val="000000"/>
                <w:sz w:val="32"/>
                <w:szCs w:val="32"/>
              </w:rPr>
              <w:t>总分</w:t>
            </w:r>
          </w:p>
        </w:tc>
      </w:tr>
      <w:tr w:rsidR="00C57FDF" w:rsidTr="00EA22E9">
        <w:tc>
          <w:tcPr>
            <w:tcW w:w="2943" w:type="dxa"/>
            <w:vMerge w:val="restart"/>
            <w:vAlign w:val="center"/>
          </w:tcPr>
          <w:p w:rsidR="00C57FDF" w:rsidRDefault="00C57FDF" w:rsidP="00EA22E9">
            <w:pPr>
              <w:widowControl/>
              <w:jc w:val="center"/>
              <w:rPr>
                <w:rFonts w:ascii="仿宋_GB2312" w:eastAsia="仿宋_GB2312" w:hAnsi="宋体" w:cs="宋体"/>
                <w:color w:val="000000"/>
                <w:sz w:val="32"/>
                <w:szCs w:val="32"/>
              </w:rPr>
            </w:pPr>
            <w:r>
              <w:rPr>
                <w:rFonts w:ascii="仿宋_GB2312" w:eastAsia="仿宋_GB2312" w:hAnsi="宋体" w:cs="宋体" w:hint="eastAsia"/>
                <w:color w:val="000000"/>
                <w:sz w:val="32"/>
                <w:szCs w:val="32"/>
              </w:rPr>
              <w:t>艺术设计</w:t>
            </w:r>
          </w:p>
        </w:tc>
        <w:tc>
          <w:tcPr>
            <w:tcW w:w="1843" w:type="dxa"/>
            <w:vAlign w:val="center"/>
          </w:tcPr>
          <w:p w:rsidR="00C57FDF" w:rsidRDefault="00C57FDF" w:rsidP="00EA22E9">
            <w:pPr>
              <w:widowControl/>
              <w:jc w:val="center"/>
              <w:rPr>
                <w:rFonts w:ascii="仿宋_GB2312" w:eastAsia="仿宋_GB2312" w:hAnsi="宋体" w:cs="宋体"/>
                <w:color w:val="000000"/>
                <w:sz w:val="32"/>
                <w:szCs w:val="32"/>
              </w:rPr>
            </w:pPr>
            <w:r>
              <w:rPr>
                <w:rFonts w:ascii="仿宋_GB2312" w:eastAsia="仿宋_GB2312" w:hAnsi="宋体" w:cs="宋体" w:hint="eastAsia"/>
                <w:color w:val="000000"/>
                <w:sz w:val="32"/>
                <w:szCs w:val="32"/>
              </w:rPr>
              <w:t>素描</w:t>
            </w:r>
          </w:p>
        </w:tc>
        <w:tc>
          <w:tcPr>
            <w:tcW w:w="1701" w:type="dxa"/>
            <w:vAlign w:val="center"/>
          </w:tcPr>
          <w:p w:rsidR="00C57FDF" w:rsidRDefault="00C57FDF" w:rsidP="00EA22E9">
            <w:pPr>
              <w:widowControl/>
              <w:jc w:val="center"/>
              <w:rPr>
                <w:rFonts w:ascii="仿宋_GB2312" w:eastAsia="仿宋_GB2312" w:hAnsi="宋体" w:cs="宋体"/>
                <w:color w:val="000000"/>
                <w:sz w:val="32"/>
                <w:szCs w:val="32"/>
              </w:rPr>
            </w:pPr>
            <w:r>
              <w:rPr>
                <w:rFonts w:ascii="仿宋_GB2312" w:eastAsia="仿宋_GB2312" w:hAnsi="宋体" w:cs="宋体"/>
                <w:color w:val="000000"/>
                <w:sz w:val="32"/>
                <w:szCs w:val="32"/>
              </w:rPr>
              <w:t>100</w:t>
            </w:r>
            <w:r>
              <w:rPr>
                <w:rFonts w:ascii="仿宋_GB2312" w:eastAsia="仿宋_GB2312" w:hAnsi="宋体" w:cs="宋体" w:hint="eastAsia"/>
                <w:color w:val="000000"/>
                <w:sz w:val="32"/>
                <w:szCs w:val="32"/>
              </w:rPr>
              <w:t>分</w:t>
            </w:r>
          </w:p>
        </w:tc>
        <w:tc>
          <w:tcPr>
            <w:tcW w:w="2035" w:type="dxa"/>
            <w:vMerge w:val="restart"/>
            <w:vAlign w:val="center"/>
          </w:tcPr>
          <w:p w:rsidR="00C57FDF" w:rsidRDefault="00C57FDF" w:rsidP="00EA22E9">
            <w:pPr>
              <w:widowControl/>
              <w:jc w:val="center"/>
              <w:rPr>
                <w:rFonts w:ascii="仿宋_GB2312" w:eastAsia="仿宋_GB2312" w:hAnsi="宋体" w:cs="宋体"/>
                <w:color w:val="000000"/>
                <w:sz w:val="32"/>
                <w:szCs w:val="32"/>
              </w:rPr>
            </w:pPr>
            <w:r>
              <w:rPr>
                <w:rFonts w:ascii="仿宋_GB2312" w:eastAsia="仿宋_GB2312" w:hAnsi="宋体" w:cs="宋体"/>
                <w:color w:val="000000"/>
                <w:sz w:val="32"/>
                <w:szCs w:val="32"/>
              </w:rPr>
              <w:t>2</w:t>
            </w:r>
            <w:r>
              <w:rPr>
                <w:rFonts w:ascii="仿宋_GB2312" w:eastAsia="仿宋_GB2312" w:hAnsi="宋体" w:cs="宋体" w:hint="eastAsia"/>
                <w:color w:val="000000"/>
                <w:sz w:val="32"/>
                <w:szCs w:val="32"/>
              </w:rPr>
              <w:t>00分</w:t>
            </w:r>
          </w:p>
        </w:tc>
      </w:tr>
      <w:tr w:rsidR="00C57FDF" w:rsidTr="00EA22E9">
        <w:tc>
          <w:tcPr>
            <w:tcW w:w="2943" w:type="dxa"/>
            <w:vMerge/>
            <w:vAlign w:val="center"/>
          </w:tcPr>
          <w:p w:rsidR="00C57FDF" w:rsidRDefault="00C57FDF" w:rsidP="00EA22E9">
            <w:pPr>
              <w:widowControl/>
              <w:ind w:firstLineChars="200" w:firstLine="640"/>
              <w:jc w:val="left"/>
              <w:rPr>
                <w:rFonts w:ascii="仿宋_GB2312" w:eastAsia="仿宋_GB2312" w:hAnsi="宋体" w:cs="宋体"/>
                <w:color w:val="000000"/>
                <w:sz w:val="32"/>
                <w:szCs w:val="32"/>
              </w:rPr>
            </w:pPr>
          </w:p>
        </w:tc>
        <w:tc>
          <w:tcPr>
            <w:tcW w:w="1843" w:type="dxa"/>
            <w:vAlign w:val="center"/>
          </w:tcPr>
          <w:p w:rsidR="00C57FDF" w:rsidRDefault="00C57FDF" w:rsidP="00EA22E9">
            <w:pPr>
              <w:widowControl/>
              <w:jc w:val="center"/>
              <w:rPr>
                <w:rFonts w:ascii="仿宋_GB2312" w:eastAsia="仿宋_GB2312" w:hAnsi="宋体" w:cs="宋体"/>
                <w:color w:val="000000"/>
                <w:sz w:val="32"/>
                <w:szCs w:val="32"/>
              </w:rPr>
            </w:pPr>
            <w:r>
              <w:rPr>
                <w:rFonts w:ascii="仿宋_GB2312" w:eastAsia="仿宋_GB2312" w:hAnsi="宋体" w:cs="宋体" w:hint="eastAsia"/>
                <w:color w:val="000000"/>
                <w:sz w:val="32"/>
                <w:szCs w:val="32"/>
              </w:rPr>
              <w:t>色彩</w:t>
            </w:r>
          </w:p>
        </w:tc>
        <w:tc>
          <w:tcPr>
            <w:tcW w:w="1701" w:type="dxa"/>
            <w:vAlign w:val="center"/>
          </w:tcPr>
          <w:p w:rsidR="00C57FDF" w:rsidRDefault="00C57FDF" w:rsidP="00EA22E9">
            <w:pPr>
              <w:widowControl/>
              <w:jc w:val="center"/>
              <w:rPr>
                <w:rFonts w:ascii="仿宋_GB2312" w:eastAsia="仿宋_GB2312" w:hAnsi="宋体" w:cs="宋体"/>
                <w:color w:val="000000"/>
                <w:sz w:val="32"/>
                <w:szCs w:val="32"/>
              </w:rPr>
            </w:pPr>
            <w:r>
              <w:rPr>
                <w:rFonts w:ascii="仿宋_GB2312" w:eastAsia="仿宋_GB2312" w:hAnsi="宋体" w:cs="宋体"/>
                <w:color w:val="000000"/>
                <w:sz w:val="32"/>
                <w:szCs w:val="32"/>
              </w:rPr>
              <w:t>100</w:t>
            </w:r>
            <w:r>
              <w:rPr>
                <w:rFonts w:ascii="仿宋_GB2312" w:eastAsia="仿宋_GB2312" w:hAnsi="宋体" w:cs="宋体" w:hint="eastAsia"/>
                <w:color w:val="000000"/>
                <w:sz w:val="32"/>
                <w:szCs w:val="32"/>
              </w:rPr>
              <w:t>分</w:t>
            </w:r>
          </w:p>
        </w:tc>
        <w:tc>
          <w:tcPr>
            <w:tcW w:w="2035" w:type="dxa"/>
            <w:vMerge/>
            <w:vAlign w:val="center"/>
          </w:tcPr>
          <w:p w:rsidR="00C57FDF" w:rsidRDefault="00C57FDF" w:rsidP="00EA22E9">
            <w:pPr>
              <w:widowControl/>
              <w:ind w:firstLineChars="200" w:firstLine="640"/>
              <w:jc w:val="left"/>
              <w:rPr>
                <w:rFonts w:ascii="仿宋_GB2312" w:eastAsia="仿宋_GB2312" w:hAnsi="宋体" w:cs="宋体"/>
                <w:color w:val="000000"/>
                <w:sz w:val="32"/>
                <w:szCs w:val="32"/>
              </w:rPr>
            </w:pPr>
          </w:p>
        </w:tc>
      </w:tr>
    </w:tbl>
    <w:p w:rsidR="00C57FDF" w:rsidRDefault="00C57FDF" w:rsidP="00C57FDF">
      <w:pPr>
        <w:widowControl/>
        <w:jc w:val="left"/>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三、考试内容、形式及要求</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（一）素描</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1．考试内容范围</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静物、石膏、人物头像。</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2．考试形式</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写生、写生与默写相结合、根据提供的实物组合及图片等相关材料完成规定内容。</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3．考试时长</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考试时长为</w:t>
      </w:r>
      <w:r>
        <w:rPr>
          <w:rFonts w:ascii="仿宋_GB2312" w:eastAsia="仿宋_GB2312" w:hAnsi="宋体" w:cs="宋体"/>
          <w:color w:val="000000"/>
          <w:kern w:val="0"/>
          <w:sz w:val="32"/>
          <w:szCs w:val="32"/>
        </w:rPr>
        <w:t>150</w:t>
      </w:r>
      <w:r>
        <w:rPr>
          <w:rFonts w:ascii="仿宋_GB2312" w:eastAsia="仿宋_GB2312" w:hAnsi="宋体" w:cs="宋体" w:hint="eastAsia"/>
          <w:color w:val="000000"/>
          <w:kern w:val="0"/>
          <w:sz w:val="32"/>
          <w:szCs w:val="32"/>
        </w:rPr>
        <w:t>分钟。</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4．考试用具和材料要求</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1</w:t>
      </w:r>
      <w:r>
        <w:rPr>
          <w:rFonts w:ascii="仿宋_GB2312" w:eastAsia="仿宋_GB2312" w:hAnsi="宋体" w:cs="宋体" w:hint="eastAsia"/>
          <w:color w:val="000000"/>
          <w:kern w:val="0"/>
          <w:sz w:val="32"/>
          <w:szCs w:val="32"/>
        </w:rPr>
        <w:t>）黑色铅笔或黑色炭笔（考生自备）；</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2</w:t>
      </w:r>
      <w:r>
        <w:rPr>
          <w:rFonts w:ascii="仿宋_GB2312" w:eastAsia="仿宋_GB2312" w:hAnsi="宋体" w:cs="宋体" w:hint="eastAsia"/>
          <w:color w:val="000000"/>
          <w:kern w:val="0"/>
          <w:sz w:val="32"/>
          <w:szCs w:val="32"/>
        </w:rPr>
        <w:t>）画板及相关绘画用具（考生自备）；</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3</w:t>
      </w:r>
      <w:r>
        <w:rPr>
          <w:rFonts w:ascii="仿宋_GB2312" w:eastAsia="仿宋_GB2312" w:hAnsi="宋体" w:cs="宋体" w:hint="eastAsia"/>
          <w:color w:val="000000"/>
          <w:kern w:val="0"/>
          <w:sz w:val="32"/>
          <w:szCs w:val="32"/>
        </w:rPr>
        <w:t>）不得在答卷上使用定画液及涂改液。</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（二）色彩</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1．考试内容范围</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静物。</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2．考试形式</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写生、写生与默写相结合、根据提供的实物组合及图片等相关材料完成规定内容。</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3．考试时长</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考试时长为</w:t>
      </w:r>
      <w:r>
        <w:rPr>
          <w:rFonts w:ascii="仿宋_GB2312" w:eastAsia="仿宋_GB2312" w:hAnsi="宋体" w:cs="宋体"/>
          <w:color w:val="000000"/>
          <w:kern w:val="0"/>
          <w:sz w:val="32"/>
          <w:szCs w:val="32"/>
        </w:rPr>
        <w:t>150</w:t>
      </w:r>
      <w:r>
        <w:rPr>
          <w:rFonts w:ascii="仿宋_GB2312" w:eastAsia="仿宋_GB2312" w:hAnsi="宋体" w:cs="宋体" w:hint="eastAsia"/>
          <w:color w:val="000000"/>
          <w:kern w:val="0"/>
          <w:sz w:val="32"/>
          <w:szCs w:val="32"/>
        </w:rPr>
        <w:t>分钟。</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4．考试用具和材料要求</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1</w:t>
      </w:r>
      <w:r>
        <w:rPr>
          <w:rFonts w:ascii="仿宋_GB2312" w:eastAsia="仿宋_GB2312" w:hAnsi="宋体" w:cs="宋体" w:hint="eastAsia"/>
          <w:color w:val="000000"/>
          <w:kern w:val="0"/>
          <w:sz w:val="32"/>
          <w:szCs w:val="32"/>
        </w:rPr>
        <w:t>）水彩</w:t>
      </w:r>
      <w:r>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水粉、丙烯材料（考生自备）；</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2</w:t>
      </w:r>
      <w:r>
        <w:rPr>
          <w:rFonts w:ascii="仿宋_GB2312" w:eastAsia="仿宋_GB2312" w:hAnsi="宋体" w:cs="宋体" w:hint="eastAsia"/>
          <w:color w:val="000000"/>
          <w:kern w:val="0"/>
          <w:sz w:val="32"/>
          <w:szCs w:val="32"/>
        </w:rPr>
        <w:t>）画板及相关绘画用具（考生自备）；</w:t>
      </w:r>
    </w:p>
    <w:p w:rsidR="00C57FDF" w:rsidRDefault="00C57FDF" w:rsidP="00C57F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3</w:t>
      </w:r>
      <w:r>
        <w:rPr>
          <w:rFonts w:ascii="仿宋_GB2312" w:eastAsia="仿宋_GB2312" w:hAnsi="宋体" w:cs="宋体" w:hint="eastAsia"/>
          <w:color w:val="000000"/>
          <w:kern w:val="0"/>
          <w:sz w:val="32"/>
          <w:szCs w:val="32"/>
        </w:rPr>
        <w:t>）不得在答卷上使用定画液及涂改液。</w:t>
      </w:r>
    </w:p>
    <w:p w:rsidR="00C57FDF" w:rsidRDefault="00C57FDF" w:rsidP="00C57FDF">
      <w:pPr>
        <w:rPr>
          <w:rFonts w:ascii="楷体" w:eastAsia="楷体" w:hAnsi="楷体"/>
        </w:rPr>
      </w:pPr>
    </w:p>
    <w:p w:rsidR="00C57FDF" w:rsidRPr="00C57FDF" w:rsidRDefault="00C57FDF">
      <w:pPr>
        <w:rPr>
          <w:rFonts w:hint="eastAsia"/>
        </w:rPr>
      </w:pPr>
    </w:p>
    <w:sectPr w:rsidR="00C57FDF" w:rsidRPr="00C57F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39E" w:rsidRDefault="00C8039E" w:rsidP="00C57FDF">
      <w:r>
        <w:separator/>
      </w:r>
    </w:p>
  </w:endnote>
  <w:endnote w:type="continuationSeparator" w:id="0">
    <w:p w:rsidR="00C8039E" w:rsidRDefault="00C8039E" w:rsidP="00C57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39E" w:rsidRDefault="00C8039E" w:rsidP="00C57FDF">
      <w:r>
        <w:separator/>
      </w:r>
    </w:p>
  </w:footnote>
  <w:footnote w:type="continuationSeparator" w:id="0">
    <w:p w:rsidR="00C8039E" w:rsidRDefault="00C8039E" w:rsidP="00C57F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33F4F88"/>
    <w:multiLevelType w:val="singleLevel"/>
    <w:tmpl w:val="C33F4F88"/>
    <w:lvl w:ilvl="0">
      <w:start w:val="1"/>
      <w:numFmt w:val="decimal"/>
      <w:suff w:val="nothing"/>
      <w:lvlText w:val="（%1）"/>
      <w:lvlJc w:val="left"/>
    </w:lvl>
  </w:abstractNum>
  <w:abstractNum w:abstractNumId="1" w15:restartNumberingAfterBreak="0">
    <w:nsid w:val="CD156E45"/>
    <w:multiLevelType w:val="singleLevel"/>
    <w:tmpl w:val="CD156E45"/>
    <w:lvl w:ilvl="0">
      <w:start w:val="1"/>
      <w:numFmt w:val="decimal"/>
      <w:suff w:val="nothing"/>
      <w:lvlText w:val="（%1）"/>
      <w:lvlJc w:val="left"/>
    </w:lvl>
  </w:abstractNum>
  <w:abstractNum w:abstractNumId="2" w15:restartNumberingAfterBreak="0">
    <w:nsid w:val="CF9FB170"/>
    <w:multiLevelType w:val="singleLevel"/>
    <w:tmpl w:val="CF9FB170"/>
    <w:lvl w:ilvl="0">
      <w:start w:val="4"/>
      <w:numFmt w:val="chineseCounting"/>
      <w:suff w:val="nothing"/>
      <w:lvlText w:val="（%1）"/>
      <w:lvlJc w:val="left"/>
      <w:rPr>
        <w:rFonts w:hint="eastAsia"/>
      </w:rPr>
    </w:lvl>
  </w:abstractNum>
  <w:abstractNum w:abstractNumId="3" w15:restartNumberingAfterBreak="0">
    <w:nsid w:val="F0019709"/>
    <w:multiLevelType w:val="singleLevel"/>
    <w:tmpl w:val="F0019709"/>
    <w:lvl w:ilvl="0">
      <w:start w:val="1"/>
      <w:numFmt w:val="decimal"/>
      <w:suff w:val="nothing"/>
      <w:lvlText w:val="%1、"/>
      <w:lvlJc w:val="left"/>
      <w:pPr>
        <w:ind w:left="640" w:firstLine="0"/>
      </w:pPr>
    </w:lvl>
  </w:abstractNum>
  <w:abstractNum w:abstractNumId="4" w15:restartNumberingAfterBreak="0">
    <w:nsid w:val="28A81B2D"/>
    <w:multiLevelType w:val="singleLevel"/>
    <w:tmpl w:val="28A81B2D"/>
    <w:lvl w:ilvl="0">
      <w:start w:val="1"/>
      <w:numFmt w:val="decimal"/>
      <w:suff w:val="nothing"/>
      <w:lvlText w:val="%1、"/>
      <w:lvlJc w:val="left"/>
    </w:lvl>
  </w:abstractNum>
  <w:abstractNum w:abstractNumId="5" w15:restartNumberingAfterBreak="0">
    <w:nsid w:val="2A68AC79"/>
    <w:multiLevelType w:val="singleLevel"/>
    <w:tmpl w:val="2A68AC79"/>
    <w:lvl w:ilvl="0">
      <w:start w:val="1"/>
      <w:numFmt w:val="chineseCounting"/>
      <w:suff w:val="nothing"/>
      <w:lvlText w:val="（%1）"/>
      <w:lvlJc w:val="left"/>
      <w:rPr>
        <w:rFonts w:hint="eastAsia"/>
      </w:rPr>
    </w:lvl>
  </w:abstractNum>
  <w:abstractNum w:abstractNumId="6" w15:restartNumberingAfterBreak="0">
    <w:nsid w:val="3C4E6A1D"/>
    <w:multiLevelType w:val="singleLevel"/>
    <w:tmpl w:val="3C4E6A1D"/>
    <w:lvl w:ilvl="0">
      <w:start w:val="1"/>
      <w:numFmt w:val="decimal"/>
      <w:suff w:val="nothing"/>
      <w:lvlText w:val="%1、"/>
      <w:lvlJc w:val="left"/>
    </w:lvl>
  </w:abstractNum>
  <w:abstractNum w:abstractNumId="7" w15:restartNumberingAfterBreak="0">
    <w:nsid w:val="413812EB"/>
    <w:multiLevelType w:val="singleLevel"/>
    <w:tmpl w:val="413812EB"/>
    <w:lvl w:ilvl="0">
      <w:start w:val="1"/>
      <w:numFmt w:val="decimal"/>
      <w:suff w:val="nothing"/>
      <w:lvlText w:val="（%1）"/>
      <w:lvlJc w:val="left"/>
    </w:lvl>
  </w:abstractNum>
  <w:abstractNum w:abstractNumId="8" w15:restartNumberingAfterBreak="0">
    <w:nsid w:val="4A4B3D20"/>
    <w:multiLevelType w:val="singleLevel"/>
    <w:tmpl w:val="4A4B3D20"/>
    <w:lvl w:ilvl="0">
      <w:start w:val="2"/>
      <w:numFmt w:val="chineseCounting"/>
      <w:suff w:val="space"/>
      <w:lvlText w:val="第%1部分"/>
      <w:lvlJc w:val="left"/>
      <w:pPr>
        <w:ind w:left="640" w:firstLine="0"/>
      </w:pPr>
      <w:rPr>
        <w:rFonts w:hint="eastAsia"/>
      </w:rPr>
    </w:lvl>
  </w:abstractNum>
  <w:num w:numId="1">
    <w:abstractNumId w:val="3"/>
  </w:num>
  <w:num w:numId="2">
    <w:abstractNumId w:val="1"/>
  </w:num>
  <w:num w:numId="3">
    <w:abstractNumId w:val="0"/>
  </w:num>
  <w:num w:numId="4">
    <w:abstractNumId w:val="7"/>
  </w:num>
  <w:num w:numId="5">
    <w:abstractNumId w:val="2"/>
  </w:num>
  <w:num w:numId="6">
    <w:abstractNumId w:val="6"/>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DDC"/>
    <w:rsid w:val="006C0E3F"/>
    <w:rsid w:val="00C57FDF"/>
    <w:rsid w:val="00C8039E"/>
    <w:rsid w:val="00FB4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10608"/>
  <w15:chartTrackingRefBased/>
  <w15:docId w15:val="{AA41E3D9-1B10-4A6D-A299-75D4179F0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FD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7FD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57FDF"/>
    <w:rPr>
      <w:sz w:val="18"/>
      <w:szCs w:val="18"/>
    </w:rPr>
  </w:style>
  <w:style w:type="paragraph" w:styleId="a5">
    <w:name w:val="footer"/>
    <w:basedOn w:val="a"/>
    <w:link w:val="a6"/>
    <w:uiPriority w:val="99"/>
    <w:unhideWhenUsed/>
    <w:rsid w:val="00C57FDF"/>
    <w:pPr>
      <w:tabs>
        <w:tab w:val="center" w:pos="4153"/>
        <w:tab w:val="right" w:pos="8306"/>
      </w:tabs>
      <w:snapToGrid w:val="0"/>
      <w:jc w:val="left"/>
    </w:pPr>
    <w:rPr>
      <w:sz w:val="18"/>
      <w:szCs w:val="18"/>
    </w:rPr>
  </w:style>
  <w:style w:type="character" w:customStyle="1" w:styleId="a6">
    <w:name w:val="页脚 字符"/>
    <w:basedOn w:val="a0"/>
    <w:link w:val="a5"/>
    <w:uiPriority w:val="99"/>
    <w:rsid w:val="00C57FDF"/>
    <w:rPr>
      <w:sz w:val="18"/>
      <w:szCs w:val="18"/>
    </w:rPr>
  </w:style>
  <w:style w:type="table" w:styleId="a7">
    <w:name w:val="Table Grid"/>
    <w:basedOn w:val="a1"/>
    <w:qFormat/>
    <w:rsid w:val="00C57FD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1084</Words>
  <Characters>6185</Characters>
  <Application>Microsoft Office Word</Application>
  <DocSecurity>0</DocSecurity>
  <Lines>51</Lines>
  <Paragraphs>14</Paragraphs>
  <ScaleCrop>false</ScaleCrop>
  <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2022-03-15T06:40:00Z</dcterms:created>
  <dcterms:modified xsi:type="dcterms:W3CDTF">2022-03-15T06:44:00Z</dcterms:modified>
</cp:coreProperties>
</file>